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95F3" w14:textId="29E95D74" w:rsidR="00E3199F" w:rsidRPr="00A94185" w:rsidRDefault="00AE03D4" w:rsidP="00A94185">
      <w:pPr>
        <w:spacing w:before="300" w:after="600"/>
        <w:outlineLvl w:val="1"/>
        <w:rPr>
          <w:rFonts w:ascii="Arial" w:eastAsia="Times New Roman" w:hAnsi="Arial" w:cs="Arial"/>
          <w:b/>
          <w:bCs/>
          <w:color w:val="005CB9"/>
          <w:kern w:val="0"/>
          <w:sz w:val="32"/>
          <w:szCs w:val="32"/>
          <w:lang w:val="en-AU" w:eastAsia="en-GB"/>
          <w14:ligatures w14:val="none"/>
        </w:rPr>
      </w:pPr>
      <w:r w:rsidRPr="00AE03D4">
        <w:rPr>
          <w:rFonts w:ascii="Arial" w:eastAsia="Times New Roman" w:hAnsi="Arial" w:cs="Arial"/>
          <w:b/>
          <w:bCs/>
          <w:color w:val="005CB9"/>
          <w:kern w:val="0"/>
          <w:sz w:val="32"/>
          <w:szCs w:val="32"/>
          <w:lang w:val="en-AU" w:eastAsia="en-GB"/>
          <w14:ligatures w14:val="none"/>
        </w:rPr>
        <w:t>Information for Health Professionals</w:t>
      </w:r>
      <w:r w:rsidR="00E3199F" w:rsidRPr="20D59B7F">
        <w:rPr>
          <w:rFonts w:ascii="Arial" w:eastAsia="Times New Roman" w:hAnsi="Arial" w:cs="Arial"/>
          <w:color w:val="535F67"/>
          <w:lang w:val="en-AU" w:eastAsia="en-GB"/>
        </w:rPr>
        <w:t xml:space="preserve"> </w:t>
      </w:r>
    </w:p>
    <w:p w14:paraId="4E58B3A1" w14:textId="77777777" w:rsidR="00E3199F" w:rsidRDefault="00AE03D4" w:rsidP="00E3199F">
      <w:pPr>
        <w:spacing w:after="480" w:line="312" w:lineRule="auto"/>
        <w:rPr>
          <w:rFonts w:ascii="Arial" w:eastAsia="Times New Roman" w:hAnsi="Arial" w:cs="Arial"/>
          <w:color w:val="535F67"/>
          <w:lang w:val="en-AU" w:eastAsia="en-GB"/>
        </w:rPr>
      </w:pPr>
      <w:r w:rsidRPr="00AE03D4">
        <w:rPr>
          <w:rFonts w:ascii="Arial" w:eastAsia="Times New Roman" w:hAnsi="Arial" w:cs="Arial"/>
          <w:color w:val="535F67"/>
          <w:kern w:val="0"/>
          <w:lang w:val="en-AU" w:eastAsia="en-GB"/>
          <w14:ligatures w14:val="none"/>
        </w:rPr>
        <w:t>When doing Advance Care Planning, many people will appoint or identify their</w:t>
      </w:r>
      <w:r w:rsidR="00E3199F">
        <w:rPr>
          <w:rFonts w:ascii="Arial" w:eastAsia="Times New Roman" w:hAnsi="Arial" w:cs="Arial"/>
          <w:color w:val="535F67"/>
          <w:kern w:val="0"/>
          <w:lang w:val="en-AU" w:eastAsia="en-GB"/>
          <w14:ligatures w14:val="none"/>
        </w:rPr>
        <w:t xml:space="preserve"> </w:t>
      </w:r>
      <w:r w:rsidRPr="00AE03D4">
        <w:rPr>
          <w:rFonts w:ascii="Arial" w:eastAsia="Times New Roman" w:hAnsi="Arial" w:cs="Arial"/>
          <w:color w:val="535F67"/>
          <w:kern w:val="0"/>
          <w:lang w:val="en-AU" w:eastAsia="en-GB"/>
          <w14:ligatures w14:val="none"/>
        </w:rPr>
        <w:t>MTDM and then speak with them about what is important.</w:t>
      </w:r>
    </w:p>
    <w:p w14:paraId="1F4780CA" w14:textId="77777777" w:rsidR="00E3199F" w:rsidRDefault="00AE03D4" w:rsidP="00E3199F">
      <w:pPr>
        <w:spacing w:after="480" w:line="312" w:lineRule="auto"/>
        <w:rPr>
          <w:rFonts w:ascii="Arial" w:eastAsia="Times New Roman" w:hAnsi="Arial" w:cs="Arial"/>
          <w:color w:val="535F67"/>
          <w:lang w:val="en-AU" w:eastAsia="en-GB"/>
        </w:rPr>
      </w:pPr>
      <w:r w:rsidRPr="00AE03D4">
        <w:rPr>
          <w:rFonts w:ascii="Arial" w:eastAsia="Times New Roman" w:hAnsi="Arial" w:cs="Arial"/>
          <w:color w:val="535F67"/>
          <w:kern w:val="0"/>
          <w:lang w:val="en-AU" w:eastAsia="en-GB"/>
          <w14:ligatures w14:val="none"/>
        </w:rPr>
        <w:t>Verbal Advance Care Planning must be considered in treatment planning, along with written information.</w:t>
      </w:r>
    </w:p>
    <w:p w14:paraId="44F8CDF8" w14:textId="376AB17C" w:rsidR="00AE03D4" w:rsidRPr="00E3199F" w:rsidRDefault="00AE03D4" w:rsidP="00E3199F">
      <w:pPr>
        <w:spacing w:after="480" w:line="312" w:lineRule="auto"/>
        <w:rPr>
          <w:rFonts w:ascii="Arial" w:eastAsia="Times New Roman" w:hAnsi="Arial" w:cs="Arial"/>
          <w:color w:val="535F67"/>
          <w:lang w:val="en-AU" w:eastAsia="en-GB"/>
        </w:rPr>
      </w:pPr>
      <w:r w:rsidRPr="00AE03D4">
        <w:rPr>
          <w:rFonts w:ascii="Arial" w:eastAsia="Times New Roman" w:hAnsi="Arial" w:cs="Arial"/>
          <w:color w:val="535F67"/>
          <w:kern w:val="0"/>
          <w:lang w:val="en-AU" w:eastAsia="en-GB"/>
          <w14:ligatures w14:val="none"/>
        </w:rPr>
        <w:t>Even with written or verbal Advance Care Planning, it may not be clear to a worried</w:t>
      </w:r>
      <w:r w:rsidR="00E3199F">
        <w:rPr>
          <w:rFonts w:ascii="Arial" w:eastAsia="Times New Roman" w:hAnsi="Arial" w:cs="Arial"/>
          <w:color w:val="535F67"/>
          <w:kern w:val="0"/>
          <w:lang w:val="en-AU" w:eastAsia="en-GB"/>
          <w14:ligatures w14:val="none"/>
        </w:rPr>
        <w:t xml:space="preserve"> </w:t>
      </w:r>
      <w:r w:rsidRPr="00AE03D4">
        <w:rPr>
          <w:rFonts w:ascii="Arial" w:eastAsia="Times New Roman" w:hAnsi="Arial" w:cs="Arial"/>
          <w:color w:val="535F67"/>
          <w:kern w:val="0"/>
          <w:lang w:val="en-AU" w:eastAsia="en-GB"/>
          <w14:ligatures w14:val="none"/>
        </w:rPr>
        <w:t xml:space="preserve">or tired MTDM about how to make the best decision for the person they represent. </w:t>
      </w:r>
      <w:r>
        <w:rPr>
          <w:rFonts w:ascii="Arial" w:eastAsia="Times New Roman" w:hAnsi="Arial" w:cs="Arial"/>
          <w:color w:val="535F67"/>
          <w:kern w:val="0"/>
          <w:lang w:val="en-AU" w:eastAsia="en-GB"/>
          <w14:ligatures w14:val="none"/>
        </w:rPr>
        <w:t>The Clinicians must</w:t>
      </w:r>
      <w:r w:rsidRPr="00AE03D4">
        <w:rPr>
          <w:rFonts w:ascii="Arial" w:eastAsia="Times New Roman" w:hAnsi="Arial" w:cs="Arial"/>
          <w:color w:val="535F67"/>
          <w:kern w:val="0"/>
          <w:lang w:val="en-AU" w:eastAsia="en-GB"/>
          <w14:ligatures w14:val="none"/>
        </w:rPr>
        <w:t xml:space="preserve"> facilitate the decision-making, helping the MTDM recognise what they know about the person and how to apply it to the decision at hand.</w:t>
      </w:r>
    </w:p>
    <w:p w14:paraId="18027525" w14:textId="69EA7871" w:rsidR="00AE03D4" w:rsidRPr="00AE03D4" w:rsidRDefault="00A94185" w:rsidP="00A94185">
      <w:pPr>
        <w:shd w:val="clear" w:color="auto" w:fill="F4F5F6"/>
        <w:jc w:val="center"/>
        <w:rPr>
          <w:rFonts w:ascii="Arial" w:eastAsia="Times New Roman" w:hAnsi="Arial" w:cs="Arial"/>
          <w:b/>
          <w:bCs/>
          <w:color w:val="535F67"/>
          <w:kern w:val="0"/>
          <w:sz w:val="28"/>
          <w:szCs w:val="28"/>
          <w:lang w:val="en-AU" w:eastAsia="en-GB"/>
          <w14:ligatures w14:val="none"/>
        </w:rPr>
      </w:pPr>
      <w:r w:rsidRPr="00AE03D4">
        <w:rPr>
          <w:rFonts w:ascii="Arial" w:eastAsia="Times New Roman" w:hAnsi="Arial" w:cs="Arial"/>
          <w:b/>
          <w:bCs/>
          <w:color w:val="535F67"/>
          <w:kern w:val="0"/>
          <w:sz w:val="28"/>
          <w:szCs w:val="28"/>
          <w:lang w:val="en-AU" w:eastAsia="en-GB"/>
          <w14:ligatures w14:val="none"/>
        </w:rPr>
        <w:t>Do not ask what the MTDM and family want.</w:t>
      </w:r>
      <w:r w:rsidRPr="00AE03D4">
        <w:rPr>
          <w:rFonts w:ascii="Arial" w:eastAsia="Times New Roman" w:hAnsi="Arial" w:cs="Arial"/>
          <w:b/>
          <w:bCs/>
          <w:color w:val="535F67"/>
          <w:kern w:val="0"/>
          <w:sz w:val="28"/>
          <w:szCs w:val="28"/>
          <w:lang w:val="en-AU" w:eastAsia="en-GB"/>
          <w14:ligatures w14:val="none"/>
        </w:rPr>
        <w:br/>
        <w:t>The correct question is:</w:t>
      </w:r>
      <w:r w:rsidR="00AE03D4" w:rsidRPr="00AE03D4">
        <w:rPr>
          <w:rFonts w:ascii="Arial" w:eastAsia="Times New Roman" w:hAnsi="Arial" w:cs="Arial"/>
          <w:b/>
          <w:bCs/>
          <w:color w:val="535F67"/>
          <w:kern w:val="0"/>
          <w:sz w:val="28"/>
          <w:szCs w:val="28"/>
          <w:lang w:val="en-AU" w:eastAsia="en-GB"/>
          <w14:ligatures w14:val="none"/>
        </w:rPr>
        <w:br/>
        <w:t>“What would the person want for themselves?”</w:t>
      </w:r>
    </w:p>
    <w:p w14:paraId="5558BB2B" w14:textId="77777777" w:rsidR="00581AD6" w:rsidRDefault="00581AD6" w:rsidP="00581AD6">
      <w:pPr>
        <w:spacing w:after="480" w:line="312" w:lineRule="auto"/>
        <w:rPr>
          <w:rFonts w:ascii="Arial" w:eastAsia="Times New Roman" w:hAnsi="Arial" w:cs="Arial"/>
          <w:color w:val="535F67"/>
          <w:lang w:val="en-AU" w:eastAsia="en-GB"/>
        </w:rPr>
      </w:pPr>
    </w:p>
    <w:p w14:paraId="3154BBF2" w14:textId="1CD292DC" w:rsidR="00AE03D4" w:rsidRPr="00581AD6" w:rsidRDefault="00AE03D4" w:rsidP="00581AD6">
      <w:pPr>
        <w:spacing w:after="480" w:line="312" w:lineRule="auto"/>
        <w:rPr>
          <w:rFonts w:ascii="Arial" w:eastAsia="Times New Roman" w:hAnsi="Arial" w:cs="Arial"/>
          <w:color w:val="535F67"/>
          <w:lang w:val="en-AU" w:eastAsia="en-GB"/>
        </w:rPr>
      </w:pPr>
      <w:r w:rsidRPr="00581AD6">
        <w:rPr>
          <w:rFonts w:ascii="Arial" w:eastAsia="Times New Roman" w:hAnsi="Arial" w:cs="Arial"/>
          <w:color w:val="535F67"/>
          <w:kern w:val="0"/>
          <w:lang w:val="en-AU" w:eastAsia="en-GB"/>
          <w14:ligatures w14:val="none"/>
        </w:rPr>
        <w:t>The Clinician may need to remind the MTDM that they must do what they believe the person would and not do what they or the family would want. This can be hard when the MTDM and family are facing a person dying. The desire to try and keep someone they love alive may be overwhelming, but it would be the wrong thing to do (legally and ethically) if the patient doesn’t want that treatment.</w:t>
      </w:r>
    </w:p>
    <w:p w14:paraId="70A3EDC9" w14:textId="77777777" w:rsidR="00AE03D4" w:rsidRDefault="00AE03D4" w:rsidP="00AE03D4">
      <w:pPr>
        <w:spacing w:after="480"/>
        <w:rPr>
          <w:rFonts w:ascii="Arial" w:eastAsia="Times New Roman" w:hAnsi="Arial" w:cs="Arial"/>
          <w:color w:val="535F67"/>
          <w:kern w:val="0"/>
          <w:lang w:val="en-AU" w:eastAsia="en-GB"/>
          <w14:ligatures w14:val="none"/>
        </w:rPr>
      </w:pPr>
    </w:p>
    <w:p w14:paraId="28390048" w14:textId="77777777" w:rsidR="00AE03D4" w:rsidRDefault="00AE03D4" w:rsidP="00AE03D4">
      <w:pPr>
        <w:spacing w:after="480"/>
        <w:rPr>
          <w:rFonts w:ascii="Arial" w:eastAsia="Times New Roman" w:hAnsi="Arial" w:cs="Arial"/>
          <w:color w:val="535F67"/>
          <w:kern w:val="0"/>
          <w:lang w:val="en-AU" w:eastAsia="en-GB"/>
          <w14:ligatures w14:val="none"/>
        </w:rPr>
      </w:pPr>
    </w:p>
    <w:p w14:paraId="1A4CD265" w14:textId="77777777" w:rsidR="00AE03D4" w:rsidRDefault="00AE03D4" w:rsidP="00AE03D4">
      <w:pPr>
        <w:spacing w:after="480"/>
        <w:rPr>
          <w:rFonts w:ascii="Arial" w:eastAsia="Times New Roman" w:hAnsi="Arial" w:cs="Arial"/>
          <w:color w:val="535F67"/>
          <w:kern w:val="0"/>
          <w:lang w:val="en-AU" w:eastAsia="en-GB"/>
          <w14:ligatures w14:val="none"/>
        </w:rPr>
      </w:pPr>
    </w:p>
    <w:p w14:paraId="0CC7D00A" w14:textId="77777777" w:rsidR="00AE03D4" w:rsidRDefault="00AE03D4" w:rsidP="00AE03D4">
      <w:pPr>
        <w:spacing w:after="480"/>
        <w:rPr>
          <w:rFonts w:ascii="Arial" w:eastAsia="Times New Roman" w:hAnsi="Arial" w:cs="Arial"/>
          <w:color w:val="535F67"/>
          <w:kern w:val="0"/>
          <w:lang w:val="en-AU" w:eastAsia="en-GB"/>
          <w14:ligatures w14:val="none"/>
        </w:rPr>
      </w:pPr>
    </w:p>
    <w:p w14:paraId="5FACD10B" w14:textId="77777777" w:rsidR="00096C5F" w:rsidRDefault="00096C5F" w:rsidP="00AE03D4">
      <w:pPr>
        <w:spacing w:after="480"/>
        <w:rPr>
          <w:rFonts w:ascii="Arial" w:eastAsia="Times New Roman" w:hAnsi="Arial" w:cs="Arial"/>
          <w:color w:val="535F67"/>
          <w:kern w:val="0"/>
          <w:lang w:val="en-AU" w:eastAsia="en-GB"/>
          <w14:ligatures w14:val="none"/>
        </w:rPr>
      </w:pPr>
    </w:p>
    <w:p w14:paraId="4443599B" w14:textId="77777777" w:rsidR="00096C5F" w:rsidRDefault="00096C5F" w:rsidP="00AE03D4">
      <w:pPr>
        <w:spacing w:after="480"/>
        <w:rPr>
          <w:rFonts w:ascii="Arial" w:eastAsia="Times New Roman" w:hAnsi="Arial" w:cs="Arial"/>
          <w:color w:val="535F67"/>
          <w:kern w:val="0"/>
          <w:lang w:val="en-AU" w:eastAsia="en-GB"/>
          <w14:ligatures w14:val="none"/>
        </w:rPr>
      </w:pPr>
    </w:p>
    <w:p w14:paraId="1ABB12E6" w14:textId="386F845A" w:rsidR="00AE03D4" w:rsidRPr="00AE03D4" w:rsidRDefault="00096C5F" w:rsidP="00096C5F">
      <w:pPr>
        <w:spacing w:after="480"/>
        <w:jc w:val="center"/>
        <w:rPr>
          <w:rFonts w:ascii="Arial" w:eastAsia="Times New Roman" w:hAnsi="Arial" w:cs="Arial"/>
          <w:color w:val="535F67"/>
          <w:kern w:val="0"/>
          <w:lang w:val="en-AU" w:eastAsia="en-GB"/>
          <w14:ligatures w14:val="none"/>
        </w:rPr>
      </w:pPr>
      <w:r w:rsidRPr="00AE03D4">
        <w:rPr>
          <w:rFonts w:ascii="Arial" w:eastAsia="Times New Roman" w:hAnsi="Arial" w:cs="Arial"/>
          <w:noProof/>
          <w:color w:val="005CB9"/>
          <w:kern w:val="0"/>
          <w:lang w:val="en-AU" w:eastAsia="en-GB"/>
          <w14:ligatures w14:val="none"/>
        </w:rPr>
        <w:lastRenderedPageBreak/>
        <w:drawing>
          <wp:anchor distT="0" distB="0" distL="114300" distR="114300" simplePos="0" relativeHeight="251658240" behindDoc="1" locked="0" layoutInCell="1" allowOverlap="1" wp14:anchorId="15D0CF2F" wp14:editId="0C57E179">
            <wp:simplePos x="0" y="0"/>
            <wp:positionH relativeFrom="column">
              <wp:posOffset>1144919</wp:posOffset>
            </wp:positionH>
            <wp:positionV relativeFrom="paragraph">
              <wp:posOffset>552864</wp:posOffset>
            </wp:positionV>
            <wp:extent cx="3607435" cy="5070475"/>
            <wp:effectExtent l="0" t="0" r="0" b="0"/>
            <wp:wrapTight wrapText="bothSides">
              <wp:wrapPolygon edited="0">
                <wp:start x="0" y="0"/>
                <wp:lineTo x="0" y="21532"/>
                <wp:lineTo x="21520" y="21532"/>
                <wp:lineTo x="21520" y="0"/>
                <wp:lineTo x="0" y="0"/>
              </wp:wrapPolygon>
            </wp:wrapTight>
            <wp:docPr id="8" name="Picture 2" descr="Form cov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 cov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7435" cy="50704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AE03D4" w:rsidRPr="00AE03D4">
          <w:rPr>
            <w:rFonts w:ascii="Arial" w:eastAsia="Times New Roman" w:hAnsi="Arial" w:cs="Arial"/>
            <w:color w:val="005CB9"/>
            <w:kern w:val="0"/>
            <w:lang w:val="en-AU" w:eastAsia="en-GB"/>
            <w14:ligatures w14:val="none"/>
          </w:rPr>
          <w:fldChar w:fldCharType="begin"/>
        </w:r>
        <w:r w:rsidR="00AE03D4" w:rsidRPr="00AE03D4">
          <w:rPr>
            <w:rFonts w:ascii="Arial" w:eastAsia="Times New Roman" w:hAnsi="Arial" w:cs="Arial"/>
            <w:color w:val="005CB9"/>
            <w:kern w:val="0"/>
            <w:lang w:val="en-AU" w:eastAsia="en-GB"/>
            <w14:ligatures w14:val="none"/>
          </w:rPr>
          <w:instrText xml:space="preserve"> INCLUDEPICTURE "https://media.nh.org.au/wp-content/uploads/2024/04/26091520/acp-pro.png" \* MERGEFORMATINET </w:instrText>
        </w:r>
        <w:r w:rsidR="00AE03D4" w:rsidRPr="00AE03D4">
          <w:rPr>
            <w:rFonts w:ascii="Arial" w:eastAsia="Times New Roman" w:hAnsi="Arial" w:cs="Arial"/>
            <w:color w:val="005CB9"/>
            <w:kern w:val="0"/>
            <w:lang w:val="en-AU" w:eastAsia="en-GB"/>
            <w14:ligatures w14:val="none"/>
          </w:rPr>
          <w:fldChar w:fldCharType="separate"/>
        </w:r>
        <w:r w:rsidR="00AE03D4" w:rsidRPr="00AE03D4">
          <w:rPr>
            <w:rFonts w:ascii="Arial" w:eastAsia="Times New Roman" w:hAnsi="Arial" w:cs="Arial"/>
            <w:color w:val="005CB9"/>
            <w:kern w:val="0"/>
            <w:lang w:val="en-AU" w:eastAsia="en-GB"/>
            <w14:ligatures w14:val="none"/>
          </w:rPr>
          <w:fldChar w:fldCharType="end"/>
        </w:r>
        <w:r w:rsidR="00AE03D4" w:rsidRPr="00AE03D4">
          <w:rPr>
            <w:rFonts w:ascii="Arial" w:eastAsia="Times New Roman" w:hAnsi="Arial" w:cs="Arial"/>
            <w:color w:val="005CB9"/>
            <w:kern w:val="0"/>
            <w:u w:val="single"/>
            <w:lang w:val="en-AU" w:eastAsia="en-GB"/>
            <w14:ligatures w14:val="none"/>
          </w:rPr>
          <w:t>A clinician</w:t>
        </w:r>
        <w:r w:rsidR="00DF6A1D">
          <w:rPr>
            <w:rFonts w:ascii="Arial" w:eastAsia="Times New Roman" w:hAnsi="Arial" w:cs="Arial"/>
            <w:color w:val="005CB9"/>
            <w:kern w:val="0"/>
            <w:u w:val="single"/>
            <w:lang w:val="en-AU" w:eastAsia="en-GB"/>
            <w14:ligatures w14:val="none"/>
          </w:rPr>
          <w:t>’</w:t>
        </w:r>
        <w:r w:rsidR="00AE03D4" w:rsidRPr="00AE03D4">
          <w:rPr>
            <w:rFonts w:ascii="Arial" w:eastAsia="Times New Roman" w:hAnsi="Arial" w:cs="Arial"/>
            <w:color w:val="005CB9"/>
            <w:kern w:val="0"/>
            <w:u w:val="single"/>
            <w:lang w:val="en-AU" w:eastAsia="en-GB"/>
            <w14:ligatures w14:val="none"/>
          </w:rPr>
          <w:t>s guide to medical decision making for when the person lacks capacity to undertake advance care planning (publicadvocate.vic.gov.au)</w:t>
        </w:r>
      </w:hyperlink>
    </w:p>
    <w:p w14:paraId="14A66679" w14:textId="1D1867DA" w:rsidR="007B179F" w:rsidRPr="00AE03D4" w:rsidRDefault="007B179F"/>
    <w:sectPr w:rsidR="007B179F" w:rsidRPr="00AE03D4"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723E0"/>
    <w:multiLevelType w:val="hybridMultilevel"/>
    <w:tmpl w:val="D22C65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18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D4"/>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6C5F"/>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B7F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1AD6"/>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94185"/>
    <w:rsid w:val="00AA3C82"/>
    <w:rsid w:val="00AA690F"/>
    <w:rsid w:val="00AA6C4F"/>
    <w:rsid w:val="00AA770C"/>
    <w:rsid w:val="00AA7D1F"/>
    <w:rsid w:val="00AB1302"/>
    <w:rsid w:val="00AB1BB2"/>
    <w:rsid w:val="00AB1DA6"/>
    <w:rsid w:val="00AC0048"/>
    <w:rsid w:val="00AD46D6"/>
    <w:rsid w:val="00AD6268"/>
    <w:rsid w:val="00AD7FDC"/>
    <w:rsid w:val="00AE03D4"/>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DF6A1D"/>
    <w:rsid w:val="00E00E0F"/>
    <w:rsid w:val="00E040F5"/>
    <w:rsid w:val="00E1260A"/>
    <w:rsid w:val="00E138B3"/>
    <w:rsid w:val="00E14202"/>
    <w:rsid w:val="00E203DF"/>
    <w:rsid w:val="00E22918"/>
    <w:rsid w:val="00E25C9D"/>
    <w:rsid w:val="00E26DAF"/>
    <w:rsid w:val="00E2790A"/>
    <w:rsid w:val="00E3199F"/>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C65D"/>
  <w14:defaultImageDpi w14:val="32767"/>
  <w15:chartTrackingRefBased/>
  <w15:docId w15:val="{563E2119-2BD5-7D42-81EB-F01C3538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3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3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3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3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3D4"/>
    <w:rPr>
      <w:rFonts w:eastAsiaTheme="majorEastAsia" w:cstheme="majorBidi"/>
      <w:color w:val="272727" w:themeColor="text1" w:themeTint="D8"/>
    </w:rPr>
  </w:style>
  <w:style w:type="paragraph" w:styleId="Title">
    <w:name w:val="Title"/>
    <w:basedOn w:val="Normal"/>
    <w:next w:val="Normal"/>
    <w:link w:val="TitleChar"/>
    <w:uiPriority w:val="10"/>
    <w:qFormat/>
    <w:rsid w:val="00AE03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3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3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3D4"/>
    <w:rPr>
      <w:i/>
      <w:iCs/>
      <w:color w:val="404040" w:themeColor="text1" w:themeTint="BF"/>
    </w:rPr>
  </w:style>
  <w:style w:type="paragraph" w:styleId="ListParagraph">
    <w:name w:val="List Paragraph"/>
    <w:basedOn w:val="Normal"/>
    <w:uiPriority w:val="34"/>
    <w:qFormat/>
    <w:rsid w:val="00AE03D4"/>
    <w:pPr>
      <w:ind w:left="720"/>
      <w:contextualSpacing/>
    </w:pPr>
  </w:style>
  <w:style w:type="character" w:styleId="IntenseEmphasis">
    <w:name w:val="Intense Emphasis"/>
    <w:basedOn w:val="DefaultParagraphFont"/>
    <w:uiPriority w:val="21"/>
    <w:qFormat/>
    <w:rsid w:val="00AE03D4"/>
    <w:rPr>
      <w:i/>
      <w:iCs/>
      <w:color w:val="0F4761" w:themeColor="accent1" w:themeShade="BF"/>
    </w:rPr>
  </w:style>
  <w:style w:type="paragraph" w:styleId="IntenseQuote">
    <w:name w:val="Intense Quote"/>
    <w:basedOn w:val="Normal"/>
    <w:next w:val="Normal"/>
    <w:link w:val="IntenseQuoteChar"/>
    <w:uiPriority w:val="30"/>
    <w:qFormat/>
    <w:rsid w:val="00AE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3D4"/>
    <w:rPr>
      <w:i/>
      <w:iCs/>
      <w:color w:val="0F4761" w:themeColor="accent1" w:themeShade="BF"/>
    </w:rPr>
  </w:style>
  <w:style w:type="character" w:styleId="IntenseReference">
    <w:name w:val="Intense Reference"/>
    <w:basedOn w:val="DefaultParagraphFont"/>
    <w:uiPriority w:val="32"/>
    <w:qFormat/>
    <w:rsid w:val="00AE03D4"/>
    <w:rPr>
      <w:b/>
      <w:bCs/>
      <w:smallCaps/>
      <w:color w:val="0F4761" w:themeColor="accent1" w:themeShade="BF"/>
      <w:spacing w:val="5"/>
    </w:rPr>
  </w:style>
  <w:style w:type="character" w:styleId="Hyperlink">
    <w:name w:val="Hyperlink"/>
    <w:basedOn w:val="DefaultParagraphFont"/>
    <w:uiPriority w:val="99"/>
    <w:unhideWhenUsed/>
    <w:rsid w:val="00AE03D4"/>
    <w:rPr>
      <w:color w:val="467886" w:themeColor="hyperlink"/>
      <w:u w:val="single"/>
    </w:rPr>
  </w:style>
  <w:style w:type="character" w:styleId="UnresolvedMention">
    <w:name w:val="Unresolved Mention"/>
    <w:basedOn w:val="DefaultParagraphFont"/>
    <w:uiPriority w:val="99"/>
    <w:rsid w:val="00AE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8381">
      <w:bodyDiv w:val="1"/>
      <w:marLeft w:val="0"/>
      <w:marRight w:val="0"/>
      <w:marTop w:val="0"/>
      <w:marBottom w:val="0"/>
      <w:divBdr>
        <w:top w:val="none" w:sz="0" w:space="0" w:color="auto"/>
        <w:left w:val="none" w:sz="0" w:space="0" w:color="auto"/>
        <w:bottom w:val="none" w:sz="0" w:space="0" w:color="auto"/>
        <w:right w:val="none" w:sz="0" w:space="0" w:color="auto"/>
      </w:divBdr>
      <w:divsChild>
        <w:div w:id="1831098925">
          <w:marLeft w:val="0"/>
          <w:marRight w:val="0"/>
          <w:marTop w:val="0"/>
          <w:marBottom w:val="300"/>
          <w:divBdr>
            <w:top w:val="none" w:sz="0" w:space="0" w:color="auto"/>
            <w:left w:val="none" w:sz="0" w:space="0" w:color="auto"/>
            <w:bottom w:val="none" w:sz="0" w:space="0" w:color="auto"/>
            <w:right w:val="none" w:sz="0" w:space="0" w:color="auto"/>
          </w:divBdr>
        </w:div>
      </w:divsChild>
    </w:div>
    <w:div w:id="813449592">
      <w:bodyDiv w:val="1"/>
      <w:marLeft w:val="0"/>
      <w:marRight w:val="0"/>
      <w:marTop w:val="0"/>
      <w:marBottom w:val="0"/>
      <w:divBdr>
        <w:top w:val="none" w:sz="0" w:space="0" w:color="auto"/>
        <w:left w:val="none" w:sz="0" w:space="0" w:color="auto"/>
        <w:bottom w:val="none" w:sz="0" w:space="0" w:color="auto"/>
        <w:right w:val="none" w:sz="0" w:space="0" w:color="auto"/>
      </w:divBdr>
      <w:divsChild>
        <w:div w:id="532766778">
          <w:marLeft w:val="0"/>
          <w:marRight w:val="0"/>
          <w:marTop w:val="0"/>
          <w:marBottom w:val="300"/>
          <w:divBdr>
            <w:top w:val="none" w:sz="0" w:space="0" w:color="auto"/>
            <w:left w:val="none" w:sz="0" w:space="0" w:color="auto"/>
            <w:bottom w:val="none" w:sz="0" w:space="0" w:color="auto"/>
            <w:right w:val="none" w:sz="0" w:space="0" w:color="auto"/>
          </w:divBdr>
        </w:div>
      </w:divsChild>
    </w:div>
    <w:div w:id="1333289963">
      <w:bodyDiv w:val="1"/>
      <w:marLeft w:val="0"/>
      <w:marRight w:val="0"/>
      <w:marTop w:val="0"/>
      <w:marBottom w:val="0"/>
      <w:divBdr>
        <w:top w:val="none" w:sz="0" w:space="0" w:color="auto"/>
        <w:left w:val="none" w:sz="0" w:space="0" w:color="auto"/>
        <w:bottom w:val="none" w:sz="0" w:space="0" w:color="auto"/>
        <w:right w:val="none" w:sz="0" w:space="0" w:color="auto"/>
      </w:divBdr>
      <w:divsChild>
        <w:div w:id="77444547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dvocate.vic.gov.au/joomlatools-files/docman-files/booklet/A_clinicians_guide_to_medical_decision_making.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ublicadvocate.vic.gov.au/joomlatools-files/docman-files/booklet/A_clinicians_guide_to_medical_decision_making.pdf"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173D1-7FF2-4D68-9DC8-569D3B42346A}">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customXml/itemProps2.xml><?xml version="1.0" encoding="utf-8"?>
<ds:datastoreItem xmlns:ds="http://schemas.openxmlformats.org/officeDocument/2006/customXml" ds:itemID="{3103EA75-E6EA-4257-9459-3C85CC1C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A7E9F-40B3-462F-B4F3-344FFEC4C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7</cp:revision>
  <dcterms:created xsi:type="dcterms:W3CDTF">2024-12-05T07:10:00Z</dcterms:created>
  <dcterms:modified xsi:type="dcterms:W3CDTF">2026-06-07T00:36:00Z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