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517E" w14:textId="7C4CF2C1"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rFonts w:cs="Arial"/>
          <w:b/>
          <w:noProof/>
          <w:lang w:val="en-GB"/>
        </w:rPr>
        <w:drawing>
          <wp:inline distT="0" distB="0" distL="0" distR="0" wp14:anchorId="2F09D664" wp14:editId="3701E149">
            <wp:extent cx="3452883" cy="689408"/>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8979" cy="716581"/>
                    </a:xfrm>
                    <a:prstGeom prst="rect">
                      <a:avLst/>
                    </a:prstGeom>
                    <a:noFill/>
                  </pic:spPr>
                </pic:pic>
              </a:graphicData>
            </a:graphic>
          </wp:inline>
        </w:drawing>
      </w:r>
    </w:p>
    <w:p w14:paraId="1F062D62"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3CD12B0" w14:textId="44763640" w:rsidR="00AB1C91" w:rsidRDefault="00AB1C91"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noProof/>
        </w:rPr>
        <w:t>[Insert name of Provider]</w:t>
      </w:r>
      <w:r>
        <w:rPr>
          <w:b/>
          <w:bCs/>
        </w:rPr>
        <w:t xml:space="preserve"> </w:t>
      </w:r>
    </w:p>
    <w:p w14:paraId="3A6F1CD8" w14:textId="7E0F80CC" w:rsidR="003454DE" w:rsidRPr="003454DE" w:rsidRDefault="00AB1C91"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r w:rsidRPr="00D72163">
        <w:rPr>
          <w:bCs/>
        </w:rPr>
        <w:t>ABN</w:t>
      </w:r>
      <w:r>
        <w:t xml:space="preserve"> </w:t>
      </w:r>
      <w:r>
        <w:rPr>
          <w:b/>
          <w:noProof/>
        </w:rPr>
        <w:t>[insert ABN]</w:t>
      </w:r>
    </w:p>
    <w:p w14:paraId="7CBC4802"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5E2367BD"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0F4FB6F9"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002B24DC"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r w:rsidRPr="003454DE">
        <w:rPr>
          <w:b/>
          <w:lang w:val="en-GB"/>
        </w:rPr>
        <w:t>and</w:t>
      </w:r>
    </w:p>
    <w:p w14:paraId="1231BA75"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18CAC644"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0BF3C411" w14:textId="09492223" w:rsidR="00AB1C91" w:rsidRDefault="00AB1C91" w:rsidP="00AB1C91">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lang w:val="en-GB"/>
        </w:rPr>
        <w:t>[</w:t>
      </w:r>
      <w:r>
        <w:rPr>
          <w:b/>
          <w:bCs/>
          <w:noProof/>
        </w:rPr>
        <w:t>Insert name of recipient]</w:t>
      </w:r>
      <w:r>
        <w:rPr>
          <w:b/>
          <w:bCs/>
        </w:rPr>
        <w:t xml:space="preserve"> </w:t>
      </w:r>
    </w:p>
    <w:p w14:paraId="21B564BE" w14:textId="77777777" w:rsidR="00AB1C91" w:rsidRPr="003454DE" w:rsidRDefault="00AB1C91" w:rsidP="00AB1C91">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r w:rsidRPr="00D72163">
        <w:rPr>
          <w:bCs/>
        </w:rPr>
        <w:t>ABN</w:t>
      </w:r>
      <w:r>
        <w:t xml:space="preserve"> </w:t>
      </w:r>
      <w:r>
        <w:rPr>
          <w:b/>
          <w:noProof/>
        </w:rPr>
        <w:t>[insert ABN]</w:t>
      </w:r>
    </w:p>
    <w:p w14:paraId="3624E38B"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69599975"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2D60FA7E"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7C767735"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5AA2F570" w14:textId="77777777" w:rsidR="003454DE" w:rsidRP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en-GB"/>
        </w:rPr>
      </w:pPr>
    </w:p>
    <w:p w14:paraId="05BDFACD" w14:textId="4D851FDA" w:rsidR="003454DE" w:rsidRPr="00D6031B" w:rsidRDefault="004D1DB7"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lang w:val="en-GB"/>
        </w:rPr>
        <w:t>MATERIAL</w:t>
      </w:r>
      <w:r w:rsidRPr="00D6031B">
        <w:rPr>
          <w:b/>
          <w:sz w:val="24"/>
          <w:lang w:val="en-GB"/>
        </w:rPr>
        <w:t xml:space="preserve"> </w:t>
      </w:r>
      <w:r>
        <w:rPr>
          <w:b/>
          <w:sz w:val="24"/>
          <w:lang w:val="en-GB"/>
        </w:rPr>
        <w:t>TRANSFER</w:t>
      </w:r>
      <w:r w:rsidRPr="00D6031B">
        <w:rPr>
          <w:b/>
          <w:sz w:val="24"/>
          <w:lang w:val="en-GB"/>
        </w:rPr>
        <w:t xml:space="preserve"> </w:t>
      </w:r>
      <w:r w:rsidR="003454DE" w:rsidRPr="00D6031B">
        <w:rPr>
          <w:b/>
          <w:sz w:val="24"/>
          <w:lang w:val="en-GB"/>
        </w:rPr>
        <w:t>AGREEMENT</w:t>
      </w:r>
    </w:p>
    <w:p w14:paraId="33723D86"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14B0C2D3"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AC71AC0"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7B17E7F2"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71331A13"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6DF3015"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A97CA3A"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78FE934"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5AD7782"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DA29A14"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1ED32E97"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24546EBE"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5E63A1A"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95C9A63" w14:textId="77777777"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F570E27" w14:textId="5E2C7BE5"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lastRenderedPageBreak/>
        <w:t xml:space="preserve">This Agreement </w:t>
      </w:r>
      <w:r>
        <w:t>is made on the </w:t>
      </w:r>
      <w:bookmarkStart w:id="0" w:name="Text3"/>
      <w:r>
        <w:rPr>
          <w:noProof/>
        </w:rPr>
        <w:t>[insert day]</w:t>
      </w:r>
      <w:bookmarkEnd w:id="0"/>
      <w:r>
        <w:t xml:space="preserve"> day of                            </w:t>
      </w:r>
      <w:r>
        <w:tab/>
      </w:r>
      <w:r>
        <w:tab/>
      </w:r>
      <w:r>
        <w:tab/>
        <w:t>20</w:t>
      </w:r>
    </w:p>
    <w:p w14:paraId="09C6BEF2" w14:textId="77777777" w:rsidR="003454DE" w:rsidRDefault="003454DE" w:rsidP="00C55C6F">
      <w:pPr>
        <w:pStyle w:val="HeadingA"/>
        <w:jc w:val="both"/>
      </w:pPr>
      <w:bookmarkStart w:id="1" w:name="_Toc13642055"/>
      <w:r>
        <w:t>Parties</w:t>
      </w:r>
      <w:bookmarkEnd w:id="1"/>
    </w:p>
    <w:p w14:paraId="2897F60C" w14:textId="03FDF913" w:rsidR="003454DE" w:rsidRDefault="003454DE" w:rsidP="00C55C6F">
      <w:pPr>
        <w:jc w:val="both"/>
      </w:pPr>
      <w:bookmarkStart w:id="2" w:name="Text4"/>
      <w:r>
        <w:rPr>
          <w:b/>
          <w:bCs/>
          <w:noProof/>
        </w:rPr>
        <w:t xml:space="preserve">[insert name of </w:t>
      </w:r>
      <w:r w:rsidR="00C55C6F">
        <w:rPr>
          <w:b/>
          <w:bCs/>
          <w:noProof/>
        </w:rPr>
        <w:t>Provider</w:t>
      </w:r>
      <w:r>
        <w:rPr>
          <w:b/>
          <w:bCs/>
          <w:noProof/>
        </w:rPr>
        <w:t>]</w:t>
      </w:r>
      <w:bookmarkEnd w:id="2"/>
      <w:r>
        <w:rPr>
          <w:b/>
          <w:bCs/>
        </w:rPr>
        <w:t xml:space="preserve"> </w:t>
      </w:r>
      <w:r w:rsidRPr="00D72163">
        <w:rPr>
          <w:bCs/>
        </w:rPr>
        <w:t>ABN</w:t>
      </w:r>
      <w:r>
        <w:t xml:space="preserve"> </w:t>
      </w:r>
      <w:bookmarkStart w:id="3" w:name="Text5"/>
      <w:r>
        <w:rPr>
          <w:b/>
          <w:noProof/>
        </w:rPr>
        <w:t>[insert ABN]</w:t>
      </w:r>
      <w:bookmarkEnd w:id="3"/>
      <w:r>
        <w:rPr>
          <w:b/>
        </w:rPr>
        <w:t xml:space="preserve"> </w:t>
      </w:r>
      <w:r>
        <w:t xml:space="preserve">of </w:t>
      </w:r>
      <w:bookmarkStart w:id="4" w:name="Text6"/>
      <w:r>
        <w:rPr>
          <w:b/>
          <w:bCs/>
          <w:noProof/>
        </w:rPr>
        <w:t>[insert address]</w:t>
      </w:r>
      <w:bookmarkEnd w:id="4"/>
      <w:r>
        <w:t xml:space="preserve"> (‘</w:t>
      </w:r>
      <w:r w:rsidRPr="005225D7">
        <w:rPr>
          <w:b/>
        </w:rPr>
        <w:t>the</w:t>
      </w:r>
      <w:r>
        <w:t xml:space="preserve"> </w:t>
      </w:r>
      <w:r w:rsidR="00C55C6F">
        <w:rPr>
          <w:b/>
        </w:rPr>
        <w:t>Provider</w:t>
      </w:r>
      <w:r>
        <w:t>’)</w:t>
      </w:r>
    </w:p>
    <w:p w14:paraId="68C703AC" w14:textId="77777777" w:rsidR="003454DE" w:rsidRDefault="003454DE" w:rsidP="00C55C6F">
      <w:pPr>
        <w:tabs>
          <w:tab w:val="clear" w:pos="6469"/>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rPr>
      </w:pPr>
      <w:r>
        <w:rPr>
          <w:b/>
        </w:rPr>
        <w:t>and</w:t>
      </w:r>
    </w:p>
    <w:p w14:paraId="1429C322" w14:textId="5A108336" w:rsidR="00C55C6F" w:rsidRPr="00C55C6F" w:rsidRDefault="00CC74B9" w:rsidP="00C55C6F">
      <w:pPr>
        <w:jc w:val="both"/>
        <w:rPr>
          <w:b/>
          <w:noProof/>
          <w:lang w:val="en-GB"/>
        </w:rPr>
      </w:pPr>
      <w:bookmarkStart w:id="5" w:name="Text7"/>
      <w:r>
        <w:rPr>
          <w:b/>
          <w:bCs/>
          <w:noProof/>
          <w:lang w:val="en-GB"/>
        </w:rPr>
        <w:t>[insert name of</w:t>
      </w:r>
      <w:r w:rsidR="00AB1C91">
        <w:rPr>
          <w:b/>
          <w:bCs/>
          <w:noProof/>
          <w:lang w:val="en-GB"/>
        </w:rPr>
        <w:t xml:space="preserve"> recipient] ABN</w:t>
      </w:r>
      <w:r>
        <w:rPr>
          <w:b/>
          <w:bCs/>
          <w:noProof/>
          <w:lang w:val="en-GB"/>
        </w:rPr>
        <w:t xml:space="preserve"> </w:t>
      </w:r>
      <w:r w:rsidR="00C55C6F" w:rsidRPr="00C55C6F">
        <w:rPr>
          <w:b/>
          <w:bCs/>
          <w:noProof/>
          <w:lang w:val="en-GB"/>
        </w:rPr>
        <w:t xml:space="preserve"> </w:t>
      </w:r>
      <w:r w:rsidR="00AB1C91">
        <w:rPr>
          <w:b/>
          <w:bCs/>
          <w:noProof/>
          <w:lang w:val="en-GB"/>
        </w:rPr>
        <w:t xml:space="preserve">[insert </w:t>
      </w:r>
      <w:r w:rsidR="00C55C6F" w:rsidRPr="00C55C6F">
        <w:rPr>
          <w:b/>
          <w:bCs/>
          <w:noProof/>
          <w:lang w:val="en-GB"/>
        </w:rPr>
        <w:t>ABN</w:t>
      </w:r>
      <w:r w:rsidR="00AB1C91">
        <w:rPr>
          <w:b/>
          <w:bCs/>
          <w:noProof/>
          <w:lang w:val="en-GB"/>
        </w:rPr>
        <w:t>]</w:t>
      </w:r>
      <w:r w:rsidR="00C55C6F" w:rsidRPr="00C55C6F">
        <w:rPr>
          <w:b/>
          <w:bCs/>
          <w:noProof/>
          <w:lang w:val="en-GB"/>
        </w:rPr>
        <w:t xml:space="preserve">) </w:t>
      </w:r>
      <w:r w:rsidR="00C55C6F" w:rsidRPr="00C55C6F">
        <w:rPr>
          <w:b/>
          <w:noProof/>
          <w:lang w:val="en-GB"/>
        </w:rPr>
        <w:t xml:space="preserve">of </w:t>
      </w:r>
      <w:r w:rsidR="00AB1C91">
        <w:rPr>
          <w:b/>
          <w:noProof/>
          <w:lang w:val="en-GB"/>
        </w:rPr>
        <w:t>[insert address]</w:t>
      </w:r>
      <w:r w:rsidR="00C55C6F">
        <w:rPr>
          <w:b/>
          <w:noProof/>
          <w:lang w:val="en-GB"/>
        </w:rPr>
        <w:t xml:space="preserve"> (Recipient) </w:t>
      </w:r>
    </w:p>
    <w:p w14:paraId="25509AAF" w14:textId="77777777" w:rsidR="003454DE" w:rsidRDefault="003454DE" w:rsidP="00C55C6F">
      <w:pPr>
        <w:pStyle w:val="HeadingA"/>
        <w:jc w:val="both"/>
      </w:pPr>
      <w:bookmarkStart w:id="6" w:name="_Toc13642056"/>
      <w:bookmarkEnd w:id="5"/>
      <w:r>
        <w:t>Background</w:t>
      </w:r>
      <w:bookmarkEnd w:id="6"/>
    </w:p>
    <w:p w14:paraId="204AF72E" w14:textId="44773762"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w:t>
      </w:r>
      <w:r>
        <w:tab/>
      </w:r>
      <w:proofErr w:type="gramStart"/>
      <w:r w:rsidR="00A110A5" w:rsidRPr="00A110A5">
        <w:t>The</w:t>
      </w:r>
      <w:proofErr w:type="gramEnd"/>
      <w:r w:rsidR="00A110A5" w:rsidRPr="00A110A5">
        <w:t xml:space="preserve"> Provider has collected and/or developed the Material and the Recipient wishes to access and use the Material for the Approved Purpose</w:t>
      </w:r>
    </w:p>
    <w:p w14:paraId="76F95DC0" w14:textId="2A4E1E04" w:rsidR="003454DE" w:rsidRDefault="003454DE" w:rsidP="00C55C6F">
      <w:pPr>
        <w:tabs>
          <w:tab w:val="clear" w:pos="64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B</w:t>
      </w:r>
      <w:r>
        <w:tab/>
      </w:r>
      <w:proofErr w:type="gramStart"/>
      <w:r w:rsidR="00A110A5">
        <w:t>The</w:t>
      </w:r>
      <w:proofErr w:type="gramEnd"/>
      <w:r w:rsidR="00A110A5">
        <w:t xml:space="preserve"> Provider agrees to make the Material available to the Recipient on the terms and conditions set out in this Agreement.</w:t>
      </w:r>
    </w:p>
    <w:p w14:paraId="578E77E0" w14:textId="4C4D73F9" w:rsidR="003454DE" w:rsidRPr="00EF4AC5" w:rsidRDefault="00500B1A" w:rsidP="00C55C6F">
      <w:pPr>
        <w:jc w:val="both"/>
        <w:rPr>
          <w:rFonts w:cs="Arial"/>
          <w:sz w:val="22"/>
          <w:szCs w:val="22"/>
        </w:rPr>
      </w:pPr>
      <w:r>
        <w:rPr>
          <w:b/>
          <w:sz w:val="24"/>
          <w:szCs w:val="24"/>
        </w:rPr>
        <w:t>Agreed terms</w:t>
      </w:r>
      <w:r w:rsidR="003454DE">
        <w:rPr>
          <w:b/>
          <w:sz w:val="24"/>
          <w:szCs w:val="24"/>
        </w:rPr>
        <w:t>:</w:t>
      </w:r>
      <w:r w:rsidR="003454DE" w:rsidRPr="00EF4AC5">
        <w:rPr>
          <w:rFonts w:cs="Arial"/>
          <w:sz w:val="22"/>
          <w:szCs w:val="22"/>
        </w:rPr>
        <w:t xml:space="preserve"> </w:t>
      </w:r>
    </w:p>
    <w:p w14:paraId="0F99A039" w14:textId="77777777" w:rsidR="003454DE" w:rsidRDefault="003454DE" w:rsidP="00C55C6F">
      <w:pPr>
        <w:pStyle w:val="Heading1"/>
        <w:jc w:val="both"/>
      </w:pPr>
      <w:bookmarkStart w:id="7" w:name="_Toc13642057"/>
      <w:r>
        <w:t xml:space="preserve">Definitions and </w:t>
      </w:r>
      <w:r w:rsidRPr="008911B8">
        <w:t>Interpretation</w:t>
      </w:r>
      <w:bookmarkEnd w:id="7"/>
    </w:p>
    <w:p w14:paraId="13A46800" w14:textId="77777777" w:rsidR="003454DE" w:rsidRDefault="003454DE" w:rsidP="00C55C6F">
      <w:pPr>
        <w:pStyle w:val="PFNumLevel2"/>
        <w:jc w:val="both"/>
      </w:pPr>
      <w:r>
        <w:t>I</w:t>
      </w:r>
      <w:r w:rsidRPr="00EF4AC5">
        <w:t>n this Agreement:</w:t>
      </w:r>
    </w:p>
    <w:p w14:paraId="253691CE" w14:textId="11E23913" w:rsidR="003454DE" w:rsidRPr="0039297D" w:rsidRDefault="003454DE" w:rsidP="00C55C6F">
      <w:pPr>
        <w:pStyle w:val="PFLevel1"/>
        <w:jc w:val="both"/>
        <w:rPr>
          <w:rFonts w:cs="Arial"/>
          <w:szCs w:val="21"/>
        </w:rPr>
      </w:pPr>
      <w:r w:rsidRPr="00EC2691">
        <w:rPr>
          <w:rFonts w:cs="Arial"/>
          <w:b/>
          <w:szCs w:val="21"/>
        </w:rPr>
        <w:t>Approved Purpose</w:t>
      </w:r>
      <w:r w:rsidRPr="00EC2691">
        <w:rPr>
          <w:rFonts w:cs="Arial"/>
          <w:szCs w:val="21"/>
        </w:rPr>
        <w:t xml:space="preserve"> means the purpose for which the </w:t>
      </w:r>
      <w:r w:rsidR="00C55C6F">
        <w:rPr>
          <w:rFonts w:cs="Arial"/>
          <w:szCs w:val="21"/>
        </w:rPr>
        <w:t>Recipient</w:t>
      </w:r>
      <w:r w:rsidRPr="00EC2691">
        <w:rPr>
          <w:rFonts w:cs="Arial"/>
          <w:szCs w:val="21"/>
        </w:rPr>
        <w:t xml:space="preserve"> can use the </w:t>
      </w:r>
      <w:r w:rsidR="00A110A5" w:rsidRPr="00300EFD">
        <w:rPr>
          <w:rFonts w:cs="Arial"/>
          <w:szCs w:val="21"/>
        </w:rPr>
        <w:t xml:space="preserve">Material </w:t>
      </w:r>
      <w:r w:rsidRPr="00B526D2">
        <w:rPr>
          <w:rFonts w:cs="Arial"/>
          <w:szCs w:val="21"/>
        </w:rPr>
        <w:t xml:space="preserve">as set out in </w:t>
      </w:r>
      <w:r w:rsidRPr="00B526D2">
        <w:rPr>
          <w:rFonts w:cs="Arial"/>
          <w:b/>
          <w:szCs w:val="21"/>
        </w:rPr>
        <w:t>Item 4</w:t>
      </w:r>
      <w:r w:rsidRPr="00D8723B">
        <w:rPr>
          <w:rFonts w:cs="Arial"/>
          <w:szCs w:val="21"/>
        </w:rPr>
        <w:t xml:space="preserve"> of </w:t>
      </w:r>
      <w:r w:rsidRPr="0039297D">
        <w:rPr>
          <w:rFonts w:cs="Arial"/>
          <w:b/>
          <w:szCs w:val="21"/>
        </w:rPr>
        <w:t>Schedule 1</w:t>
      </w:r>
      <w:r w:rsidRPr="0039297D">
        <w:rPr>
          <w:rFonts w:cs="Arial"/>
          <w:szCs w:val="21"/>
        </w:rPr>
        <w:t>;</w:t>
      </w:r>
    </w:p>
    <w:p w14:paraId="39846274" w14:textId="77777777" w:rsidR="003454DE" w:rsidRPr="00440266" w:rsidRDefault="003454DE" w:rsidP="00C55C6F">
      <w:pPr>
        <w:pStyle w:val="PFLevel1"/>
        <w:jc w:val="both"/>
        <w:rPr>
          <w:rFonts w:cs="Arial"/>
          <w:szCs w:val="21"/>
        </w:rPr>
      </w:pPr>
      <w:r w:rsidRPr="00440266">
        <w:rPr>
          <w:rFonts w:cs="Arial"/>
          <w:b/>
          <w:szCs w:val="21"/>
        </w:rPr>
        <w:t>Business Day</w:t>
      </w:r>
      <w:r>
        <w:rPr>
          <w:rFonts w:cs="Arial"/>
          <w:szCs w:val="21"/>
        </w:rPr>
        <w:t xml:space="preserve"> means a weekday </w:t>
      </w:r>
      <w:r w:rsidRPr="003D31D2">
        <w:t xml:space="preserve">that is not </w:t>
      </w:r>
      <w:r w:rsidRPr="00851244">
        <w:t>gazetted</w:t>
      </w:r>
      <w:r w:rsidRPr="003D31D2">
        <w:t xml:space="preserve"> as a public holiday</w:t>
      </w:r>
      <w:r>
        <w:rPr>
          <w:rFonts w:cs="Arial"/>
          <w:szCs w:val="21"/>
        </w:rPr>
        <w:t xml:space="preserve"> in Melbourne, Victoria;</w:t>
      </w:r>
    </w:p>
    <w:p w14:paraId="000E36AB" w14:textId="45B151AB" w:rsidR="00A110A5" w:rsidRPr="007013DF" w:rsidRDefault="003454DE" w:rsidP="00A110A5">
      <w:pPr>
        <w:pStyle w:val="PFLevel1"/>
        <w:jc w:val="both"/>
        <w:rPr>
          <w:rFonts w:cs="Arial"/>
          <w:szCs w:val="21"/>
        </w:rPr>
      </w:pPr>
      <w:bookmarkStart w:id="8" w:name="_Hlk145944126"/>
      <w:r w:rsidRPr="007013DF">
        <w:rPr>
          <w:rFonts w:cs="Arial"/>
          <w:b/>
          <w:szCs w:val="21"/>
        </w:rPr>
        <w:t>Confidential Information</w:t>
      </w:r>
      <w:r>
        <w:rPr>
          <w:rFonts w:cs="Arial"/>
          <w:szCs w:val="21"/>
        </w:rPr>
        <w:t xml:space="preserve"> </w:t>
      </w:r>
      <w:r w:rsidR="00A110A5" w:rsidRPr="00A110A5">
        <w:rPr>
          <w:rFonts w:cs="Arial"/>
          <w:szCs w:val="21"/>
        </w:rPr>
        <w:t xml:space="preserve">means information disclosed to the Recipient in relation to the Material, Purpose or otherwise </w:t>
      </w:r>
      <w:r w:rsidR="00A110A5">
        <w:rPr>
          <w:rFonts w:cs="Arial"/>
          <w:szCs w:val="21"/>
        </w:rPr>
        <w:t xml:space="preserve">and </w:t>
      </w:r>
      <w:r w:rsidR="00A110A5" w:rsidRPr="007013DF">
        <w:rPr>
          <w:rFonts w:cs="Arial"/>
          <w:szCs w:val="21"/>
        </w:rPr>
        <w:t>information (whenever it was obtained) in relation to the</w:t>
      </w:r>
      <w:r w:rsidR="00A110A5">
        <w:rPr>
          <w:rFonts w:cs="Arial"/>
          <w:szCs w:val="21"/>
        </w:rPr>
        <w:t xml:space="preserve"> </w:t>
      </w:r>
      <w:r w:rsidR="00A110A5" w:rsidRPr="007013DF">
        <w:rPr>
          <w:rFonts w:cs="Arial"/>
          <w:szCs w:val="21"/>
        </w:rPr>
        <w:t xml:space="preserve">business, operations, strategies or property of </w:t>
      </w:r>
      <w:r w:rsidR="00A110A5">
        <w:rPr>
          <w:rFonts w:cs="Arial"/>
          <w:szCs w:val="21"/>
        </w:rPr>
        <w:t>Provider</w:t>
      </w:r>
      <w:r w:rsidR="00A110A5" w:rsidRPr="007013DF">
        <w:rPr>
          <w:rFonts w:cs="Arial"/>
          <w:szCs w:val="21"/>
        </w:rPr>
        <w:t xml:space="preserve"> that is:</w:t>
      </w:r>
    </w:p>
    <w:p w14:paraId="3C53E8E8" w14:textId="77777777" w:rsidR="00A110A5" w:rsidRPr="007013DF" w:rsidRDefault="00A110A5" w:rsidP="00A110A5">
      <w:pPr>
        <w:pStyle w:val="PFLevel5"/>
        <w:jc w:val="both"/>
      </w:pPr>
      <w:r>
        <w:t>c</w:t>
      </w:r>
      <w:r w:rsidRPr="007013DF">
        <w:t>onfidential in fact;</w:t>
      </w:r>
    </w:p>
    <w:p w14:paraId="7A1ADB41" w14:textId="77777777" w:rsidR="00A110A5" w:rsidRPr="007013DF" w:rsidRDefault="00A110A5" w:rsidP="00A110A5">
      <w:pPr>
        <w:pStyle w:val="PFLevel5"/>
        <w:jc w:val="both"/>
      </w:pPr>
      <w:r w:rsidRPr="007013DF">
        <w:t xml:space="preserve">reasonably regarded by </w:t>
      </w:r>
      <w:r>
        <w:t>Provider</w:t>
      </w:r>
      <w:r w:rsidRPr="007013DF">
        <w:t xml:space="preserve"> as confidential;</w:t>
      </w:r>
    </w:p>
    <w:p w14:paraId="735A4552" w14:textId="77777777" w:rsidR="00A110A5" w:rsidRPr="007013DF" w:rsidRDefault="00A110A5" w:rsidP="00A110A5">
      <w:pPr>
        <w:pStyle w:val="PFLevel5"/>
        <w:jc w:val="both"/>
      </w:pPr>
      <w:r w:rsidRPr="007013DF">
        <w:t xml:space="preserve">specified as being confidential in a written notice from </w:t>
      </w:r>
      <w:r>
        <w:t>Provider</w:t>
      </w:r>
      <w:r w:rsidRPr="007013DF">
        <w:t xml:space="preserve"> to the </w:t>
      </w:r>
      <w:r>
        <w:t>Recipient</w:t>
      </w:r>
      <w:r w:rsidRPr="007013DF">
        <w:t>,</w:t>
      </w:r>
    </w:p>
    <w:p w14:paraId="476C41F8" w14:textId="77777777" w:rsidR="00A110A5" w:rsidRPr="007013DF" w:rsidRDefault="00A110A5" w:rsidP="00BF7CA1">
      <w:pPr>
        <w:pStyle w:val="PFLevel1"/>
        <w:numPr>
          <w:ilvl w:val="0"/>
          <w:numId w:val="0"/>
        </w:numPr>
        <w:ind w:left="1848"/>
        <w:rPr>
          <w:rFonts w:cs="Arial"/>
          <w:szCs w:val="21"/>
        </w:rPr>
      </w:pPr>
      <w:r w:rsidRPr="00A110A5">
        <w:rPr>
          <w:rFonts w:cs="Arial"/>
          <w:szCs w:val="21"/>
        </w:rPr>
        <w:t xml:space="preserve"> </w:t>
      </w:r>
      <w:r>
        <w:rPr>
          <w:rFonts w:cs="Arial"/>
          <w:szCs w:val="21"/>
        </w:rPr>
        <w:t>and</w:t>
      </w:r>
      <w:r w:rsidRPr="007013DF">
        <w:rPr>
          <w:rFonts w:cs="Arial"/>
          <w:szCs w:val="21"/>
        </w:rPr>
        <w:t xml:space="preserve"> which is not:</w:t>
      </w:r>
    </w:p>
    <w:p w14:paraId="7DB29836" w14:textId="77777777" w:rsidR="00A110A5" w:rsidRPr="007013DF" w:rsidRDefault="00A110A5" w:rsidP="00A110A5">
      <w:pPr>
        <w:pStyle w:val="PFLevel5"/>
        <w:jc w:val="both"/>
      </w:pPr>
      <w:r w:rsidRPr="007013DF">
        <w:t>in the public domain, unless it came into the public domain by a breach of confidentiality;</w:t>
      </w:r>
    </w:p>
    <w:p w14:paraId="47863B10" w14:textId="77777777" w:rsidR="00A110A5" w:rsidRPr="007013DF" w:rsidRDefault="00A110A5" w:rsidP="00A110A5">
      <w:pPr>
        <w:pStyle w:val="PFLevel5"/>
        <w:jc w:val="both"/>
      </w:pPr>
      <w:r w:rsidRPr="007013DF">
        <w:t xml:space="preserve">already known by the </w:t>
      </w:r>
      <w:r>
        <w:t>Recipient</w:t>
      </w:r>
      <w:r w:rsidRPr="007013DF">
        <w:t xml:space="preserve"> at the Start Date; or</w:t>
      </w:r>
    </w:p>
    <w:p w14:paraId="514CAACB" w14:textId="3E96EE28" w:rsidR="00A110A5" w:rsidRPr="007013DF" w:rsidRDefault="00A110A5" w:rsidP="00BF7CA1">
      <w:pPr>
        <w:pStyle w:val="PFLevel5"/>
        <w:numPr>
          <w:ilvl w:val="0"/>
          <w:numId w:val="0"/>
        </w:numPr>
        <w:ind w:left="2772"/>
        <w:jc w:val="both"/>
      </w:pPr>
      <w:r w:rsidRPr="007013DF">
        <w:t>obtained lawfully from a third party without any breach of confidentiality.</w:t>
      </w:r>
    </w:p>
    <w:p w14:paraId="31B5905D" w14:textId="77777777" w:rsidR="00A110A5" w:rsidRPr="00C453F9" w:rsidRDefault="00A110A5" w:rsidP="00BF7CA1">
      <w:pPr>
        <w:pStyle w:val="PFLevel5"/>
        <w:numPr>
          <w:ilvl w:val="0"/>
          <w:numId w:val="0"/>
        </w:numPr>
        <w:ind w:left="2772"/>
        <w:jc w:val="both"/>
        <w:rPr>
          <w:rFonts w:cs="Arial"/>
          <w:szCs w:val="21"/>
        </w:rPr>
      </w:pPr>
    </w:p>
    <w:bookmarkEnd w:id="8"/>
    <w:p w14:paraId="2FE1E5E3" w14:textId="29D7C2AB" w:rsidR="003454DE" w:rsidRPr="0039297D" w:rsidRDefault="00C453F9" w:rsidP="00BF7CA1">
      <w:pPr>
        <w:pStyle w:val="PFLevel1"/>
        <w:rPr>
          <w:rFonts w:cs="Arial"/>
          <w:szCs w:val="21"/>
        </w:rPr>
      </w:pPr>
      <w:r w:rsidRPr="00BF7CA1">
        <w:rPr>
          <w:rFonts w:cs="Arial"/>
          <w:b/>
          <w:szCs w:val="21"/>
        </w:rPr>
        <w:t>Material</w:t>
      </w:r>
      <w:r w:rsidR="003454DE" w:rsidRPr="00300EFD">
        <w:rPr>
          <w:szCs w:val="21"/>
        </w:rPr>
        <w:t xml:space="preserve"> means the </w:t>
      </w:r>
      <w:r w:rsidRPr="00BF7CA1">
        <w:rPr>
          <w:b/>
          <w:szCs w:val="21"/>
        </w:rPr>
        <w:t>material</w:t>
      </w:r>
      <w:r w:rsidRPr="00300EFD">
        <w:rPr>
          <w:szCs w:val="21"/>
        </w:rPr>
        <w:t xml:space="preserve"> </w:t>
      </w:r>
      <w:r w:rsidR="003454DE" w:rsidRPr="00B526D2">
        <w:rPr>
          <w:szCs w:val="21"/>
        </w:rPr>
        <w:t xml:space="preserve">described in </w:t>
      </w:r>
      <w:r w:rsidR="003454DE" w:rsidRPr="00B526D2">
        <w:rPr>
          <w:b/>
          <w:szCs w:val="21"/>
        </w:rPr>
        <w:t>Item 1</w:t>
      </w:r>
      <w:r w:rsidR="003454DE" w:rsidRPr="00D8723B">
        <w:rPr>
          <w:szCs w:val="21"/>
        </w:rPr>
        <w:t xml:space="preserve"> of </w:t>
      </w:r>
      <w:r w:rsidR="003454DE" w:rsidRPr="0039297D">
        <w:rPr>
          <w:b/>
          <w:szCs w:val="21"/>
        </w:rPr>
        <w:t>Schedule 1</w:t>
      </w:r>
      <w:r w:rsidR="003454DE" w:rsidRPr="0039297D">
        <w:rPr>
          <w:szCs w:val="21"/>
        </w:rPr>
        <w:t xml:space="preserve">; </w:t>
      </w:r>
    </w:p>
    <w:p w14:paraId="083CF1B6" w14:textId="77777777" w:rsidR="003454DE" w:rsidRPr="0039297D" w:rsidRDefault="003454DE" w:rsidP="00C55C6F">
      <w:pPr>
        <w:pStyle w:val="PFLevel1"/>
        <w:jc w:val="both"/>
        <w:rPr>
          <w:rFonts w:cs="Arial"/>
          <w:szCs w:val="21"/>
        </w:rPr>
      </w:pPr>
      <w:r w:rsidRPr="0039297D">
        <w:rPr>
          <w:b/>
          <w:szCs w:val="21"/>
        </w:rPr>
        <w:t xml:space="preserve">Pre-disclosure Requirements </w:t>
      </w:r>
      <w:r w:rsidRPr="0039297D">
        <w:rPr>
          <w:szCs w:val="21"/>
        </w:rPr>
        <w:t xml:space="preserve">means the requirements set out in </w:t>
      </w:r>
      <w:r w:rsidRPr="0039297D">
        <w:rPr>
          <w:b/>
          <w:szCs w:val="21"/>
        </w:rPr>
        <w:t xml:space="preserve">Item 5 </w:t>
      </w:r>
      <w:r w:rsidRPr="0039297D">
        <w:rPr>
          <w:szCs w:val="21"/>
        </w:rPr>
        <w:t xml:space="preserve">of </w:t>
      </w:r>
      <w:r w:rsidRPr="0039297D">
        <w:rPr>
          <w:b/>
          <w:szCs w:val="21"/>
        </w:rPr>
        <w:t>Schedule 1</w:t>
      </w:r>
      <w:r w:rsidRPr="0039297D">
        <w:rPr>
          <w:szCs w:val="21"/>
        </w:rPr>
        <w:t>;</w:t>
      </w:r>
    </w:p>
    <w:p w14:paraId="25118818" w14:textId="77777777" w:rsidR="003454DE" w:rsidRPr="0039297D" w:rsidRDefault="003454DE" w:rsidP="00C55C6F">
      <w:pPr>
        <w:pStyle w:val="PFLevel1"/>
        <w:jc w:val="both"/>
        <w:rPr>
          <w:rFonts w:cs="Arial"/>
          <w:szCs w:val="21"/>
        </w:rPr>
      </w:pPr>
      <w:r w:rsidRPr="0039297D">
        <w:rPr>
          <w:b/>
          <w:szCs w:val="21"/>
        </w:rPr>
        <w:lastRenderedPageBreak/>
        <w:t>Special Conditions</w:t>
      </w:r>
      <w:r w:rsidRPr="0039297D">
        <w:rPr>
          <w:szCs w:val="21"/>
        </w:rPr>
        <w:t xml:space="preserve"> means the special conditions set out in </w:t>
      </w:r>
      <w:r w:rsidRPr="0039297D">
        <w:rPr>
          <w:b/>
          <w:szCs w:val="21"/>
        </w:rPr>
        <w:t xml:space="preserve">Item 7 </w:t>
      </w:r>
      <w:r w:rsidRPr="0039297D">
        <w:rPr>
          <w:szCs w:val="21"/>
        </w:rPr>
        <w:t xml:space="preserve">of </w:t>
      </w:r>
      <w:r w:rsidRPr="0039297D">
        <w:rPr>
          <w:b/>
          <w:szCs w:val="21"/>
        </w:rPr>
        <w:t>Schedule 1</w:t>
      </w:r>
      <w:r w:rsidRPr="0039297D">
        <w:rPr>
          <w:szCs w:val="21"/>
        </w:rPr>
        <w:t>; and</w:t>
      </w:r>
    </w:p>
    <w:p w14:paraId="2C9EC44E" w14:textId="77777777" w:rsidR="003454DE" w:rsidRPr="008911B8" w:rsidRDefault="003454DE" w:rsidP="00C55C6F">
      <w:pPr>
        <w:pStyle w:val="PFLevel1"/>
        <w:jc w:val="both"/>
        <w:rPr>
          <w:rFonts w:cs="Arial"/>
          <w:sz w:val="22"/>
          <w:szCs w:val="22"/>
        </w:rPr>
      </w:pPr>
      <w:r w:rsidRPr="008911B8">
        <w:t>a reference in this Agreement to a statute or a section of a statute includes all amendments to that statute or section passed in substitution for the statute or section referred to or incorporating any of its provisions.</w:t>
      </w:r>
    </w:p>
    <w:p w14:paraId="61DDB807" w14:textId="77777777" w:rsidR="003454DE" w:rsidRDefault="003454DE" w:rsidP="00C55C6F">
      <w:pPr>
        <w:pStyle w:val="Heading1"/>
        <w:jc w:val="both"/>
      </w:pPr>
      <w:bookmarkStart w:id="9" w:name="_Toc13642058"/>
      <w:r>
        <w:t>Term</w:t>
      </w:r>
      <w:bookmarkEnd w:id="9"/>
    </w:p>
    <w:p w14:paraId="11E9E0A1" w14:textId="77777777" w:rsidR="003454DE" w:rsidRPr="00AE7319" w:rsidRDefault="003454DE" w:rsidP="00C55C6F">
      <w:pPr>
        <w:pStyle w:val="PFNumLevel2"/>
        <w:jc w:val="both"/>
      </w:pPr>
      <w:r>
        <w:t xml:space="preserve">This Agreement commences on the date set out in </w:t>
      </w:r>
      <w:r w:rsidRPr="00ED06E5">
        <w:rPr>
          <w:b/>
        </w:rPr>
        <w:t xml:space="preserve">Item </w:t>
      </w:r>
      <w:r>
        <w:rPr>
          <w:b/>
        </w:rPr>
        <w:t>2</w:t>
      </w:r>
      <w:r>
        <w:t xml:space="preserve"> of </w:t>
      </w:r>
      <w:r w:rsidRPr="00ED06E5">
        <w:rPr>
          <w:b/>
        </w:rPr>
        <w:t>Schedule 1</w:t>
      </w:r>
      <w:r>
        <w:t xml:space="preserve"> (</w:t>
      </w:r>
      <w:r w:rsidRPr="00ED06E5">
        <w:rPr>
          <w:b/>
        </w:rPr>
        <w:t>Start Date</w:t>
      </w:r>
      <w:r>
        <w:t xml:space="preserve">) and ends on the date set out in </w:t>
      </w:r>
      <w:r>
        <w:rPr>
          <w:b/>
        </w:rPr>
        <w:t>Item 3</w:t>
      </w:r>
      <w:r w:rsidRPr="00ED06E5">
        <w:rPr>
          <w:b/>
        </w:rPr>
        <w:t xml:space="preserve"> </w:t>
      </w:r>
      <w:r>
        <w:t xml:space="preserve">of </w:t>
      </w:r>
      <w:r w:rsidRPr="00ED06E5">
        <w:rPr>
          <w:b/>
        </w:rPr>
        <w:t>Schedule 1</w:t>
      </w:r>
      <w:r>
        <w:t xml:space="preserve"> (</w:t>
      </w:r>
      <w:r w:rsidRPr="00ED06E5">
        <w:rPr>
          <w:b/>
        </w:rPr>
        <w:t>End Date</w:t>
      </w:r>
      <w:r>
        <w:t>) unless terminated earlier in accordance with this Agreement.</w:t>
      </w:r>
    </w:p>
    <w:p w14:paraId="545B2C2C" w14:textId="77777777" w:rsidR="003454DE" w:rsidRDefault="003454DE" w:rsidP="00C55C6F">
      <w:pPr>
        <w:pStyle w:val="Heading1"/>
        <w:jc w:val="both"/>
      </w:pPr>
      <w:bookmarkStart w:id="10" w:name="_Toc13642059"/>
      <w:r w:rsidRPr="00EF4AC5">
        <w:t>Licence</w:t>
      </w:r>
      <w:bookmarkEnd w:id="10"/>
    </w:p>
    <w:p w14:paraId="48BA69DA" w14:textId="5553F0F6" w:rsidR="003454DE" w:rsidRDefault="003454DE" w:rsidP="00C55C6F">
      <w:pPr>
        <w:pStyle w:val="PFNumLevel2"/>
        <w:jc w:val="both"/>
      </w:pPr>
      <w:bookmarkStart w:id="11" w:name="_Ref496528593"/>
      <w:r>
        <w:t>T</w:t>
      </w:r>
      <w:r w:rsidRPr="00EF4AC5">
        <w:t xml:space="preserve">he </w:t>
      </w:r>
      <w:r w:rsidR="00C55C6F">
        <w:t>Provider</w:t>
      </w:r>
      <w:r>
        <w:t xml:space="preserve"> </w:t>
      </w:r>
      <w:r w:rsidRPr="00EF4AC5">
        <w:t xml:space="preserve">agrees to </w:t>
      </w:r>
      <w:r>
        <w:t xml:space="preserve">disclose the </w:t>
      </w:r>
      <w:r w:rsidR="00C453F9">
        <w:t xml:space="preserve">Material </w:t>
      </w:r>
      <w:r>
        <w:t xml:space="preserve">to the </w:t>
      </w:r>
      <w:r w:rsidR="00C55C6F">
        <w:t>Recipient</w:t>
      </w:r>
      <w:r>
        <w:t xml:space="preserve"> on the date set out in </w:t>
      </w:r>
      <w:r w:rsidRPr="002203AE">
        <w:rPr>
          <w:b/>
        </w:rPr>
        <w:t xml:space="preserve">Item </w:t>
      </w:r>
      <w:r>
        <w:rPr>
          <w:b/>
        </w:rPr>
        <w:t>6</w:t>
      </w:r>
      <w:r>
        <w:t xml:space="preserve"> of </w:t>
      </w:r>
      <w:r w:rsidRPr="002203AE">
        <w:rPr>
          <w:b/>
        </w:rPr>
        <w:t>Schedule 1</w:t>
      </w:r>
      <w:r>
        <w:t xml:space="preserve"> subject to the </w:t>
      </w:r>
      <w:r w:rsidR="00C55C6F">
        <w:t>Recipient</w:t>
      </w:r>
      <w:r>
        <w:t xml:space="preserve"> meeting any of the Pre-Disclosure Requirements.</w:t>
      </w:r>
      <w:bookmarkEnd w:id="11"/>
    </w:p>
    <w:p w14:paraId="327BB02E" w14:textId="67652B65" w:rsidR="003454DE" w:rsidRDefault="003454DE" w:rsidP="00C55C6F">
      <w:pPr>
        <w:pStyle w:val="PFNumLevel2"/>
        <w:jc w:val="both"/>
      </w:pPr>
      <w:bookmarkStart w:id="12" w:name="_Ref495331386"/>
      <w:r>
        <w:t xml:space="preserve">From the time of disclosure of the </w:t>
      </w:r>
      <w:r w:rsidR="00C453F9">
        <w:t xml:space="preserve">Material </w:t>
      </w:r>
      <w:r>
        <w:t xml:space="preserve">to the </w:t>
      </w:r>
      <w:r w:rsidR="00C55C6F">
        <w:t>Recipient</w:t>
      </w:r>
      <w:r>
        <w:t xml:space="preserve"> under </w:t>
      </w:r>
      <w:r w:rsidRPr="00CE3C56">
        <w:rPr>
          <w:b/>
        </w:rPr>
        <w:t xml:space="preserve">clause </w:t>
      </w:r>
      <w:r>
        <w:rPr>
          <w:b/>
        </w:rPr>
        <w:t>3.1</w:t>
      </w:r>
      <w:r>
        <w:t xml:space="preserve"> and for the term of this Agreement the </w:t>
      </w:r>
      <w:r w:rsidR="00C55C6F">
        <w:t>Provider</w:t>
      </w:r>
      <w:r>
        <w:t xml:space="preserve"> grants a</w:t>
      </w:r>
      <w:r w:rsidRPr="00FD1947">
        <w:t xml:space="preserve"> non-exclusive, non-transferable, a</w:t>
      </w:r>
      <w:r>
        <w:t>nd revo</w:t>
      </w:r>
      <w:r w:rsidR="00D6031B">
        <w:t>c</w:t>
      </w:r>
      <w:r>
        <w:t>able licen</w:t>
      </w:r>
      <w:r w:rsidR="00537ED7">
        <w:t>c</w:t>
      </w:r>
      <w:r>
        <w:t xml:space="preserve">e to access and </w:t>
      </w:r>
      <w:r w:rsidRPr="00FD1947">
        <w:t xml:space="preserve">use the </w:t>
      </w:r>
      <w:r w:rsidR="00C453F9">
        <w:t>Material</w:t>
      </w:r>
      <w:r w:rsidR="00C453F9" w:rsidRPr="00FD1947">
        <w:t xml:space="preserve"> </w:t>
      </w:r>
      <w:r>
        <w:t>for the Approved Purpose and subject to any Special Conditions.</w:t>
      </w:r>
      <w:bookmarkEnd w:id="12"/>
      <w:r>
        <w:t xml:space="preserve">  </w:t>
      </w:r>
    </w:p>
    <w:p w14:paraId="4E22A256" w14:textId="2F3EA74C" w:rsidR="003454DE" w:rsidRDefault="003454DE" w:rsidP="00C55C6F">
      <w:pPr>
        <w:pStyle w:val="PFNumLevel2"/>
        <w:jc w:val="both"/>
      </w:pPr>
      <w:r>
        <w:t xml:space="preserve">The licence granted under </w:t>
      </w:r>
      <w:r w:rsidRPr="00DE08DB">
        <w:rPr>
          <w:b/>
        </w:rPr>
        <w:t xml:space="preserve">clause </w:t>
      </w:r>
      <w:r>
        <w:rPr>
          <w:b/>
        </w:rPr>
        <w:t>3.2</w:t>
      </w:r>
      <w:r>
        <w:t xml:space="preserve"> does not include the right to modify or create derivative works from the </w:t>
      </w:r>
      <w:r w:rsidR="00C453F9">
        <w:t>Material</w:t>
      </w:r>
      <w:r>
        <w:t>.</w:t>
      </w:r>
    </w:p>
    <w:p w14:paraId="21BA9DFA" w14:textId="558A57B8" w:rsidR="003454DE" w:rsidRDefault="00107DD1" w:rsidP="00C55C6F">
      <w:pPr>
        <w:pStyle w:val="Heading1"/>
        <w:jc w:val="both"/>
      </w:pPr>
      <w:bookmarkStart w:id="13" w:name="_Toc13642060"/>
      <w:r>
        <w:t>No w</w:t>
      </w:r>
      <w:r w:rsidR="003454DE">
        <w:t xml:space="preserve">arranty </w:t>
      </w:r>
      <w:bookmarkEnd w:id="13"/>
    </w:p>
    <w:p w14:paraId="0F4B4668" w14:textId="11A4CDC7" w:rsidR="003454DE" w:rsidRDefault="003454DE" w:rsidP="00C55C6F">
      <w:pPr>
        <w:pStyle w:val="PFNumLevel2"/>
        <w:jc w:val="both"/>
      </w:pPr>
      <w:bookmarkStart w:id="14" w:name="_Ref495331326"/>
      <w:r>
        <w:t xml:space="preserve">The </w:t>
      </w:r>
      <w:r w:rsidR="00C55C6F">
        <w:t>Provider</w:t>
      </w:r>
      <w:r>
        <w:t xml:space="preserve"> </w:t>
      </w:r>
      <w:r w:rsidR="00107DD1">
        <w:t xml:space="preserve">provides the </w:t>
      </w:r>
      <w:r w:rsidR="00C453F9">
        <w:t xml:space="preserve">Material </w:t>
      </w:r>
      <w:r w:rsidR="00107DD1">
        <w:t xml:space="preserve">to the Recipient without any representation or warranty as to suitability, accuracy, efficacy for any application, merchantability, fitness for a particular purpose or any other warranty, express or implied. </w:t>
      </w:r>
      <w:bookmarkEnd w:id="14"/>
      <w:r w:rsidRPr="00A8105A">
        <w:t xml:space="preserve"> </w:t>
      </w:r>
    </w:p>
    <w:p w14:paraId="0C38C46D" w14:textId="7A77037C" w:rsidR="00107DD1" w:rsidRDefault="00107DD1" w:rsidP="00107DD1">
      <w:pPr>
        <w:pStyle w:val="PFNumLevel2"/>
      </w:pPr>
      <w:r>
        <w:t xml:space="preserve">The Provider makes no representation that the use of the </w:t>
      </w:r>
      <w:r w:rsidR="00C453F9">
        <w:t xml:space="preserve">Material </w:t>
      </w:r>
      <w:r>
        <w:t>for the Approved Purpose or otherwise will not infringe any intellectual property right, patent, copyright, trademark, or any other proprietary right.</w:t>
      </w:r>
    </w:p>
    <w:p w14:paraId="78D44BFC" w14:textId="2AB763D7" w:rsidR="00107DD1" w:rsidRDefault="00107DD1" w:rsidP="00107DD1">
      <w:pPr>
        <w:pStyle w:val="PFNumLevel2"/>
      </w:pPr>
      <w:r>
        <w:t>To the extent permitted by law, the Provider will not be liable under or in relation to this Agreement, whether in contract, tort (including negligence or breach of statutory duty) or otherwise, to compensate the Recipient for:</w:t>
      </w:r>
    </w:p>
    <w:p w14:paraId="0373F0D6" w14:textId="2AF88AB6" w:rsidR="00107DD1" w:rsidRDefault="00107DD1" w:rsidP="00275B66">
      <w:pPr>
        <w:pStyle w:val="PFNumLevel2"/>
        <w:numPr>
          <w:ilvl w:val="0"/>
          <w:numId w:val="6"/>
        </w:numPr>
      </w:pPr>
      <w:r>
        <w:t>any indirect, special, incidental or consequential loss or damage, including economic loss, loss of profit, revenue, opportunity, business, contracts or anticipated savings;</w:t>
      </w:r>
    </w:p>
    <w:p w14:paraId="11EAF479" w14:textId="6B484168" w:rsidR="00107DD1" w:rsidRDefault="00107DD1" w:rsidP="00275B66">
      <w:pPr>
        <w:pStyle w:val="PFNumLevel2"/>
        <w:numPr>
          <w:ilvl w:val="0"/>
          <w:numId w:val="6"/>
        </w:numPr>
      </w:pPr>
      <w:r>
        <w:t>any liability arising from personal injury or death; or</w:t>
      </w:r>
    </w:p>
    <w:p w14:paraId="7DB1784E" w14:textId="77777777" w:rsidR="00107DD1" w:rsidRDefault="00107DD1" w:rsidP="00275B66">
      <w:pPr>
        <w:pStyle w:val="PFNumLevel2"/>
        <w:numPr>
          <w:ilvl w:val="0"/>
          <w:numId w:val="6"/>
        </w:numPr>
      </w:pPr>
      <w:r>
        <w:t>any liability arising from infringement of any third party's intellectual property rights.</w:t>
      </w:r>
    </w:p>
    <w:p w14:paraId="769669A9" w14:textId="42CDB517" w:rsidR="003454DE" w:rsidRDefault="00107DD1" w:rsidP="00C55C6F">
      <w:pPr>
        <w:pStyle w:val="Heading1"/>
        <w:jc w:val="both"/>
      </w:pPr>
      <w:bookmarkStart w:id="15" w:name="_Toc13642061"/>
      <w:r>
        <w:t xml:space="preserve">Use of </w:t>
      </w:r>
      <w:r w:rsidR="00C453F9">
        <w:t xml:space="preserve">Materials </w:t>
      </w:r>
      <w:r>
        <w:t xml:space="preserve">by </w:t>
      </w:r>
      <w:r w:rsidR="00C55C6F">
        <w:t>Recipient</w:t>
      </w:r>
      <w:bookmarkEnd w:id="15"/>
      <w:r w:rsidR="00C453F9">
        <w:t xml:space="preserve"> </w:t>
      </w:r>
    </w:p>
    <w:p w14:paraId="03607FCB" w14:textId="59066309" w:rsidR="003454DE" w:rsidRDefault="003454DE" w:rsidP="00C55C6F">
      <w:pPr>
        <w:pStyle w:val="PFNumLevel2"/>
        <w:jc w:val="both"/>
      </w:pPr>
      <w:r>
        <w:t xml:space="preserve">The </w:t>
      </w:r>
      <w:r w:rsidR="00C55C6F">
        <w:t>Recipient</w:t>
      </w:r>
      <w:r>
        <w:t>:</w:t>
      </w:r>
    </w:p>
    <w:p w14:paraId="28134AEA" w14:textId="68A915BC" w:rsidR="003454DE" w:rsidRDefault="003454DE" w:rsidP="00C55C6F">
      <w:pPr>
        <w:pStyle w:val="PFLevel1"/>
        <w:jc w:val="both"/>
      </w:pPr>
      <w:r>
        <w:lastRenderedPageBreak/>
        <w:t xml:space="preserve">will ensure that all reasonable administrative, technical and physical safeguards are taken to protect the </w:t>
      </w:r>
      <w:r w:rsidR="00C453F9">
        <w:t xml:space="preserve">Material </w:t>
      </w:r>
      <w:r>
        <w:t>from misuse, loss or any unauthorised access, use, modification or disclosure;</w:t>
      </w:r>
    </w:p>
    <w:p w14:paraId="072DC762" w14:textId="39B3BA18" w:rsidR="003454DE" w:rsidRDefault="003454DE" w:rsidP="00C55C6F">
      <w:pPr>
        <w:pStyle w:val="PFLevel1"/>
        <w:jc w:val="both"/>
      </w:pPr>
      <w:r>
        <w:t xml:space="preserve">will ensure that only those personnel who are involved with the subject matter of this Agreement will have access to the </w:t>
      </w:r>
      <w:r w:rsidR="00C453F9">
        <w:t>Material</w:t>
      </w:r>
      <w:r>
        <w:t>;</w:t>
      </w:r>
    </w:p>
    <w:p w14:paraId="09C70E46" w14:textId="79871A95" w:rsidR="00B74361" w:rsidRDefault="003454DE" w:rsidP="00C55C6F">
      <w:pPr>
        <w:pStyle w:val="PFLevel1"/>
        <w:jc w:val="both"/>
      </w:pPr>
      <w:r>
        <w:t xml:space="preserve">will deal with and protect the </w:t>
      </w:r>
      <w:r w:rsidR="00C453F9">
        <w:t xml:space="preserve">Material </w:t>
      </w:r>
      <w:r>
        <w:t>subject to law and in accordance with the requirements of all applicable legislation and regulations including any applicable</w:t>
      </w:r>
      <w:r w:rsidR="006A4480">
        <w:t xml:space="preserve"> </w:t>
      </w:r>
      <w:r w:rsidR="006A4480" w:rsidRPr="006A4480">
        <w:t>laws and regulations governing the transportation, keeping, use or disposal of the Material</w:t>
      </w:r>
      <w:r>
        <w:t xml:space="preserve">; </w:t>
      </w:r>
    </w:p>
    <w:p w14:paraId="07DE07A6" w14:textId="77777777" w:rsidR="003415D0" w:rsidRDefault="00B74361" w:rsidP="00B74361">
      <w:pPr>
        <w:pStyle w:val="PFLevel1"/>
        <w:jc w:val="both"/>
      </w:pPr>
      <w:r>
        <w:t xml:space="preserve">will not be used for any Commercial Purpose or commercially sponsored research; </w:t>
      </w:r>
    </w:p>
    <w:p w14:paraId="02469BF3" w14:textId="7F17D51B" w:rsidR="003454DE" w:rsidRDefault="003415D0" w:rsidP="00B74361">
      <w:pPr>
        <w:pStyle w:val="PFLevel1"/>
        <w:jc w:val="both"/>
      </w:pPr>
      <w:r>
        <w:t xml:space="preserve">will not be used in humans or for diagnostic purposes without the prior written consent of Northern Health; </w:t>
      </w:r>
      <w:r w:rsidR="003454DE">
        <w:t>and</w:t>
      </w:r>
    </w:p>
    <w:p w14:paraId="69D9663B" w14:textId="4F13AFA1" w:rsidR="003454DE" w:rsidRDefault="003454DE" w:rsidP="00C55C6F">
      <w:pPr>
        <w:pStyle w:val="PFLevel1"/>
        <w:jc w:val="both"/>
      </w:pPr>
      <w:r>
        <w:t xml:space="preserve">will only use the </w:t>
      </w:r>
      <w:r w:rsidR="00C453F9">
        <w:t>Material</w:t>
      </w:r>
      <w:r>
        <w:t>;</w:t>
      </w:r>
    </w:p>
    <w:p w14:paraId="5433E50A" w14:textId="77777777" w:rsidR="003454DE" w:rsidRDefault="003454DE" w:rsidP="00C55C6F">
      <w:pPr>
        <w:pStyle w:val="PFLevel5"/>
        <w:jc w:val="both"/>
      </w:pPr>
      <w:r>
        <w:t>for the Approved Purpose; and</w:t>
      </w:r>
    </w:p>
    <w:p w14:paraId="65E687EC" w14:textId="77777777" w:rsidR="003454DE" w:rsidRDefault="003454DE" w:rsidP="00C55C6F">
      <w:pPr>
        <w:pStyle w:val="PFLevel5"/>
        <w:jc w:val="both"/>
      </w:pPr>
      <w:r>
        <w:t>in accordance with any Special Conditions.</w:t>
      </w:r>
    </w:p>
    <w:p w14:paraId="47C9C787" w14:textId="4D20560D" w:rsidR="004B45BE" w:rsidRDefault="004B45BE" w:rsidP="00C55C6F">
      <w:pPr>
        <w:pStyle w:val="PFNumLevel2"/>
        <w:jc w:val="both"/>
      </w:pPr>
      <w:r w:rsidRPr="004B45BE">
        <w:t>The Material delivered pursuant to this agreement may be experimental in nature and have hazardous properties.  The Recipient is responsible for the safe handling and storage of the Material and agrees to comply with any safety precautions accompanying the Material</w:t>
      </w:r>
      <w:r>
        <w:t>.</w:t>
      </w:r>
    </w:p>
    <w:p w14:paraId="57F95A06" w14:textId="414583BD" w:rsidR="003454DE" w:rsidRDefault="003454DE" w:rsidP="00C55C6F">
      <w:pPr>
        <w:pStyle w:val="PFNumLevel2"/>
        <w:jc w:val="both"/>
      </w:pPr>
      <w:r>
        <w:t xml:space="preserve">The </w:t>
      </w:r>
      <w:r w:rsidR="00C55C6F">
        <w:t>Recipient</w:t>
      </w:r>
      <w:r>
        <w:t xml:space="preserve"> indemnifies the </w:t>
      </w:r>
      <w:r w:rsidR="00C55C6F">
        <w:t>Provider</w:t>
      </w:r>
      <w:r>
        <w:t xml:space="preserve"> and its officers, staff, contractors, representatives and agents against all loss, liability, damage, costs and expenses (including legal expenses), claims, demands or other actions arising out of the </w:t>
      </w:r>
      <w:r w:rsidR="00C55C6F">
        <w:t>Recipient</w:t>
      </w:r>
      <w:r>
        <w:t xml:space="preserve">’s use and disposal of the </w:t>
      </w:r>
      <w:r w:rsidR="00C453F9">
        <w:t xml:space="preserve">Material </w:t>
      </w:r>
      <w:r>
        <w:t xml:space="preserve">except to the extent caused by the acts or omissions of the </w:t>
      </w:r>
      <w:r w:rsidR="00C55C6F">
        <w:t>Provider</w:t>
      </w:r>
      <w:r>
        <w:t>.</w:t>
      </w:r>
    </w:p>
    <w:p w14:paraId="13FF8A99" w14:textId="74CB510E" w:rsidR="003454DE" w:rsidRPr="00E46403" w:rsidRDefault="003454DE" w:rsidP="00C55C6F">
      <w:pPr>
        <w:pStyle w:val="Heading1"/>
        <w:jc w:val="both"/>
        <w:rPr>
          <w:szCs w:val="24"/>
        </w:rPr>
      </w:pPr>
      <w:bookmarkStart w:id="16" w:name="_Toc309117027"/>
      <w:bookmarkStart w:id="17" w:name="_Toc463614004"/>
      <w:bookmarkStart w:id="18" w:name="_Toc13642062"/>
      <w:r>
        <w:t>Intellectual Property</w:t>
      </w:r>
      <w:bookmarkEnd w:id="16"/>
      <w:bookmarkEnd w:id="17"/>
      <w:bookmarkEnd w:id="18"/>
      <w:r w:rsidR="0039297D">
        <w:t xml:space="preserve"> </w:t>
      </w:r>
    </w:p>
    <w:p w14:paraId="36C6F7A4" w14:textId="77777777" w:rsidR="00DF0BFE" w:rsidRDefault="00DF0BFE" w:rsidP="00DF0BFE">
      <w:pPr>
        <w:pStyle w:val="PFNumLevel2"/>
      </w:pPr>
      <w:r>
        <w:t>The Recipient acknowledges that:</w:t>
      </w:r>
    </w:p>
    <w:p w14:paraId="0A17129E" w14:textId="22DBB1BE" w:rsidR="00DF0BFE" w:rsidRDefault="00DF0BFE" w:rsidP="00275B66">
      <w:pPr>
        <w:pStyle w:val="PFLevel1"/>
      </w:pPr>
      <w:r>
        <w:t xml:space="preserve">the </w:t>
      </w:r>
      <w:r w:rsidR="00C453F9">
        <w:t>Material</w:t>
      </w:r>
      <w:r>
        <w:t>; and</w:t>
      </w:r>
    </w:p>
    <w:p w14:paraId="3231E82E" w14:textId="77777777" w:rsidR="00DF0BFE" w:rsidRDefault="00DF0BFE" w:rsidP="00275B66">
      <w:pPr>
        <w:pStyle w:val="PFLevel1"/>
      </w:pPr>
      <w:r>
        <w:t>all Confidential Information, including any copyright that subsists in any part of the Confidential Information,</w:t>
      </w:r>
    </w:p>
    <w:p w14:paraId="3FA4E9B4" w14:textId="29F5755C" w:rsidR="00DF0BFE" w:rsidRDefault="00DF0BFE" w:rsidP="00275B66">
      <w:pPr>
        <w:pStyle w:val="PFNumLevel2"/>
        <w:numPr>
          <w:ilvl w:val="0"/>
          <w:numId w:val="0"/>
        </w:numPr>
        <w:ind w:left="924"/>
      </w:pPr>
      <w:r>
        <w:t>will remain the absolute property of the Provider.</w:t>
      </w:r>
    </w:p>
    <w:p w14:paraId="1ED4E7CB" w14:textId="1ED33C35" w:rsidR="0019721D" w:rsidRDefault="0019721D" w:rsidP="0019721D">
      <w:pPr>
        <w:pStyle w:val="PFNumLevel2"/>
        <w:jc w:val="both"/>
      </w:pPr>
      <w:r w:rsidRPr="00DF52CA">
        <w:t>All intellectual property that was created by a party prior to entering into this Agreement or independently from the research being performed as part of this Agreement (</w:t>
      </w:r>
      <w:r w:rsidRPr="0019721D">
        <w:rPr>
          <w:b/>
          <w:bCs/>
        </w:rPr>
        <w:t>Background IP</w:t>
      </w:r>
      <w:r w:rsidRPr="00DF52CA">
        <w:t>) remains the property of the party who created it.</w:t>
      </w:r>
    </w:p>
    <w:p w14:paraId="4D74D112" w14:textId="613E95D2" w:rsidR="003454DE" w:rsidRDefault="003454DE" w:rsidP="00C55C6F">
      <w:pPr>
        <w:pStyle w:val="PFNumLevel2"/>
        <w:jc w:val="both"/>
      </w:pPr>
      <w:r>
        <w:t xml:space="preserve">Any intellectual property which is created pursuant to this Agreement will be the property of the </w:t>
      </w:r>
      <w:r w:rsidR="00C55C6F">
        <w:t>Recipient</w:t>
      </w:r>
      <w:r>
        <w:t xml:space="preserve"> provided that nothing in this Agreement affects the </w:t>
      </w:r>
      <w:r w:rsidR="00DF0BFE">
        <w:t xml:space="preserve">Provider’s </w:t>
      </w:r>
      <w:r>
        <w:t xml:space="preserve">ownership of the </w:t>
      </w:r>
      <w:r w:rsidR="00C453F9">
        <w:t>Material</w:t>
      </w:r>
      <w:r>
        <w:t xml:space="preserve">.  </w:t>
      </w:r>
      <w:r w:rsidRPr="00CE13B5">
        <w:t xml:space="preserve"> </w:t>
      </w:r>
    </w:p>
    <w:p w14:paraId="6C5072CD" w14:textId="64A1353E" w:rsidR="00405C00" w:rsidRDefault="00DF52CA" w:rsidP="00DF52CA">
      <w:pPr>
        <w:pStyle w:val="PFNumLevel2"/>
        <w:jc w:val="both"/>
      </w:pPr>
      <w:r w:rsidRPr="00DF52CA">
        <w:t>If in using the Material for the Purpose, the Recipient derives information or knowledge or makes a discovery, improvement or invention (</w:t>
      </w:r>
      <w:r w:rsidRPr="00BF7CA1">
        <w:rPr>
          <w:b/>
          <w:bCs/>
        </w:rPr>
        <w:t>Invention</w:t>
      </w:r>
      <w:r w:rsidRPr="00DF52CA">
        <w:t xml:space="preserve">) relating to or arising from the use of the Material the Recipient agrees to promptly notify Northern Health of such an Invention on a confidential basis. If registerable, ownership of and the rights residing </w:t>
      </w:r>
      <w:r w:rsidRPr="00DF52CA">
        <w:lastRenderedPageBreak/>
        <w:t>in any such Invention will be negotiated in good faith recognising the contribution of the parties in making such Invention and subject to applicable laws and regulations governing inventorship. Should any Inventions be deemed to be owned by the Recipient, the Recipient grants Northern Health a non-exclusive, perpetual, royalty-free licence to use that Invention for non-commercial internal research.</w:t>
      </w:r>
    </w:p>
    <w:p w14:paraId="15856FF1" w14:textId="7E525071" w:rsidR="003454DE" w:rsidRDefault="003454DE" w:rsidP="00C55C6F">
      <w:pPr>
        <w:pStyle w:val="Heading1"/>
        <w:jc w:val="both"/>
      </w:pPr>
      <w:bookmarkStart w:id="19" w:name="_Toc13642063"/>
      <w:r w:rsidRPr="00FC246B">
        <w:t>Publications</w:t>
      </w:r>
      <w:bookmarkEnd w:id="19"/>
      <w:r w:rsidR="00C453F9">
        <w:t xml:space="preserve"> </w:t>
      </w:r>
    </w:p>
    <w:p w14:paraId="3B242035" w14:textId="4A0DCD0B" w:rsidR="003454DE" w:rsidRDefault="003454DE" w:rsidP="00C55C6F">
      <w:pPr>
        <w:pStyle w:val="PFNumLevel2"/>
        <w:jc w:val="both"/>
      </w:pPr>
      <w:r>
        <w:t xml:space="preserve">The </w:t>
      </w:r>
      <w:r w:rsidR="00C55C6F">
        <w:t>Recipient</w:t>
      </w:r>
      <w:r>
        <w:t xml:space="preserve"> must include a statement approved prior to publication by the </w:t>
      </w:r>
      <w:r w:rsidR="00C55C6F">
        <w:t>Recipient</w:t>
      </w:r>
      <w:r>
        <w:t xml:space="preserve"> to acknowledge the use of the </w:t>
      </w:r>
      <w:r w:rsidR="00C55C6F">
        <w:t>Provider</w:t>
      </w:r>
      <w:r>
        <w:t xml:space="preserve">’s </w:t>
      </w:r>
      <w:r w:rsidR="00C453F9">
        <w:t>Material</w:t>
      </w:r>
      <w:r>
        <w:t>.</w:t>
      </w:r>
      <w:r w:rsidRPr="00FC246B">
        <w:t xml:space="preserve"> </w:t>
      </w:r>
    </w:p>
    <w:p w14:paraId="73F458CF" w14:textId="0E8007C0" w:rsidR="003454DE" w:rsidRDefault="003454DE" w:rsidP="00C55C6F">
      <w:pPr>
        <w:pStyle w:val="PFNumLevel2"/>
        <w:jc w:val="both"/>
      </w:pPr>
      <w:r>
        <w:t xml:space="preserve">Where the </w:t>
      </w:r>
      <w:r w:rsidR="00C55C6F">
        <w:t>Recipient</w:t>
      </w:r>
      <w:r>
        <w:t xml:space="preserve"> intends to publish as a result of using the </w:t>
      </w:r>
      <w:r w:rsidR="00C453F9">
        <w:t xml:space="preserve">Material </w:t>
      </w:r>
      <w:r>
        <w:t xml:space="preserve">for the Approved Purpose, it must provide a copy of the proposed publication to the </w:t>
      </w:r>
      <w:r w:rsidR="00C55C6F">
        <w:t>Provider</w:t>
      </w:r>
      <w:r>
        <w:t xml:space="preserve">, in confidence, </w:t>
      </w:r>
      <w:r w:rsidR="00DF3191">
        <w:t xml:space="preserve">no later than 10 business days </w:t>
      </w:r>
      <w:r>
        <w:t>prior to releasing the publication.</w:t>
      </w:r>
    </w:p>
    <w:p w14:paraId="7FFFE8F1" w14:textId="12CEA459" w:rsidR="003454DE" w:rsidRDefault="003454DE" w:rsidP="00C55C6F">
      <w:pPr>
        <w:pStyle w:val="PFNumLevel2"/>
        <w:jc w:val="both"/>
      </w:pPr>
      <w:r>
        <w:t xml:space="preserve">The </w:t>
      </w:r>
      <w:r w:rsidR="00C55C6F">
        <w:t>Provider</w:t>
      </w:r>
      <w:r>
        <w:t xml:space="preserve"> on receipt of the publication must reply in writing within one (1) month stating whether it approves or does not approve the publication.  The </w:t>
      </w:r>
      <w:r w:rsidR="00C55C6F">
        <w:t>Provider</w:t>
      </w:r>
      <w:r>
        <w:t xml:space="preserve"> must not withhold such approval unless it reasonably believes that the publication:</w:t>
      </w:r>
    </w:p>
    <w:p w14:paraId="17986D8C" w14:textId="0294457E" w:rsidR="003454DE" w:rsidRDefault="003454DE" w:rsidP="00C55C6F">
      <w:pPr>
        <w:pStyle w:val="PFLevel1"/>
        <w:jc w:val="both"/>
      </w:pPr>
      <w:r>
        <w:t xml:space="preserve">would harm, prejudice or in any way injure the </w:t>
      </w:r>
      <w:r w:rsidR="00C55C6F">
        <w:t>Provider</w:t>
      </w:r>
      <w:r>
        <w:t>; or</w:t>
      </w:r>
    </w:p>
    <w:p w14:paraId="4DAF6169" w14:textId="1E75F203" w:rsidR="003454DE" w:rsidRDefault="003454DE" w:rsidP="00C55C6F">
      <w:pPr>
        <w:pStyle w:val="PFLevel1"/>
        <w:jc w:val="both"/>
      </w:pPr>
      <w:r>
        <w:t xml:space="preserve">contains the </w:t>
      </w:r>
      <w:r w:rsidR="00C55C6F">
        <w:t>Provider</w:t>
      </w:r>
      <w:r>
        <w:t>’s confidential information (including identifiable patient data).</w:t>
      </w:r>
    </w:p>
    <w:p w14:paraId="5C38D2E8" w14:textId="3AEBEB2A" w:rsidR="003454DE" w:rsidRDefault="003454DE" w:rsidP="00C55C6F">
      <w:pPr>
        <w:pStyle w:val="PFNumLevel2"/>
        <w:jc w:val="both"/>
      </w:pPr>
      <w:r>
        <w:t xml:space="preserve">If the </w:t>
      </w:r>
      <w:r w:rsidR="00C55C6F">
        <w:t>Provider</w:t>
      </w:r>
      <w:r>
        <w:t xml:space="preserve"> does not give the </w:t>
      </w:r>
      <w:r w:rsidR="00C55C6F">
        <w:t>Recipient</w:t>
      </w:r>
      <w:r>
        <w:t xml:space="preserve"> a reply within one (1) month of receiving the request to publish, then the consent to publish will be deemed to have been given.</w:t>
      </w:r>
    </w:p>
    <w:p w14:paraId="0AFFFF5A" w14:textId="0A972347" w:rsidR="003454DE" w:rsidRDefault="003454DE" w:rsidP="00C55C6F">
      <w:pPr>
        <w:pStyle w:val="PFNumLevel2"/>
        <w:jc w:val="both"/>
      </w:pPr>
      <w:r>
        <w:t xml:space="preserve">The </w:t>
      </w:r>
      <w:r w:rsidR="00C55C6F">
        <w:t>Provider</w:t>
      </w:r>
      <w:r>
        <w:t xml:space="preserve"> will not have editorial rights over the content of the publications by the </w:t>
      </w:r>
      <w:r w:rsidR="00C55C6F">
        <w:t>Recipient</w:t>
      </w:r>
      <w:r>
        <w:t>.</w:t>
      </w:r>
    </w:p>
    <w:p w14:paraId="19F3D6D8" w14:textId="77777777" w:rsidR="003454DE" w:rsidRPr="009B4C59" w:rsidRDefault="003454DE" w:rsidP="00C55C6F">
      <w:pPr>
        <w:pStyle w:val="Heading1"/>
        <w:jc w:val="both"/>
      </w:pPr>
      <w:bookmarkStart w:id="20" w:name="_Toc13642064"/>
      <w:r>
        <w:t>Fee payable</w:t>
      </w:r>
      <w:bookmarkEnd w:id="20"/>
    </w:p>
    <w:p w14:paraId="3A85EA52" w14:textId="77777777" w:rsidR="003454DE" w:rsidRDefault="003454DE" w:rsidP="00C55C6F">
      <w:pPr>
        <w:pStyle w:val="PFNumLevel2"/>
        <w:jc w:val="both"/>
      </w:pPr>
      <w:r>
        <w:t xml:space="preserve">Terms used in this clause have the same meaning as those terms in </w:t>
      </w:r>
      <w:r>
        <w:rPr>
          <w:i/>
        </w:rPr>
        <w:t xml:space="preserve">A New Tax System (Goods and Services Tax) Act </w:t>
      </w:r>
      <w:r>
        <w:t>1999.</w:t>
      </w:r>
    </w:p>
    <w:p w14:paraId="3E7B1B10" w14:textId="5605EE4E" w:rsidR="003454DE" w:rsidRDefault="003454DE" w:rsidP="00C55C6F">
      <w:pPr>
        <w:pStyle w:val="PFNumLevel2"/>
        <w:jc w:val="both"/>
      </w:pPr>
      <w:r>
        <w:t xml:space="preserve">The </w:t>
      </w:r>
      <w:r w:rsidR="00C55C6F">
        <w:t>Recipient</w:t>
      </w:r>
      <w:r>
        <w:t xml:space="preserve"> must pay the </w:t>
      </w:r>
      <w:r w:rsidR="00C55C6F">
        <w:t>Provider</w:t>
      </w:r>
      <w:r>
        <w:t xml:space="preserve"> the amount set out in </w:t>
      </w:r>
      <w:r w:rsidRPr="005C355B">
        <w:rPr>
          <w:b/>
        </w:rPr>
        <w:t xml:space="preserve">Item </w:t>
      </w:r>
      <w:r>
        <w:rPr>
          <w:b/>
        </w:rPr>
        <w:t>8</w:t>
      </w:r>
      <w:r>
        <w:t xml:space="preserve"> of </w:t>
      </w:r>
      <w:r w:rsidRPr="005C355B">
        <w:rPr>
          <w:b/>
        </w:rPr>
        <w:t xml:space="preserve">Schedule 1 </w:t>
      </w:r>
      <w:r>
        <w:t xml:space="preserve">plus GST for the granting of the licence described in this Agreement within 7 days of the </w:t>
      </w:r>
      <w:r w:rsidR="00C55C6F">
        <w:t>Provider</w:t>
      </w:r>
      <w:r>
        <w:t xml:space="preserve"> delivering to the </w:t>
      </w:r>
      <w:r w:rsidR="00C55C6F">
        <w:t>Recipient</w:t>
      </w:r>
      <w:r>
        <w:t xml:space="preserve"> a tax invoice in the format required by the law for the supply.  </w:t>
      </w:r>
    </w:p>
    <w:p w14:paraId="13CA1566" w14:textId="5B26040E" w:rsidR="003454DE" w:rsidRDefault="003454DE" w:rsidP="00C55C6F">
      <w:pPr>
        <w:pStyle w:val="PFNumLevel2"/>
        <w:jc w:val="both"/>
      </w:pPr>
      <w:r>
        <w:t xml:space="preserve">At the time of payment, the </w:t>
      </w:r>
      <w:r w:rsidR="00C55C6F">
        <w:t>Recipient</w:t>
      </w:r>
      <w:r>
        <w:t xml:space="preserve"> must pay to the </w:t>
      </w:r>
      <w:r w:rsidR="00C55C6F">
        <w:t>Provider</w:t>
      </w:r>
      <w:r>
        <w:t xml:space="preserve"> any amount of GST that the </w:t>
      </w:r>
      <w:r w:rsidR="00C55C6F">
        <w:t>Recipient</w:t>
      </w:r>
      <w:r>
        <w:t xml:space="preserve"> is required to pay in addition to the fees.</w:t>
      </w:r>
    </w:p>
    <w:p w14:paraId="4AA3A2B3" w14:textId="77777777" w:rsidR="003454DE" w:rsidRDefault="003454DE" w:rsidP="00C55C6F">
      <w:pPr>
        <w:pStyle w:val="Heading1"/>
        <w:jc w:val="both"/>
      </w:pPr>
      <w:bookmarkStart w:id="21" w:name="_Ref497291200"/>
      <w:bookmarkStart w:id="22" w:name="_Toc13642065"/>
      <w:r>
        <w:t>Insurance</w:t>
      </w:r>
      <w:bookmarkEnd w:id="21"/>
      <w:bookmarkEnd w:id="22"/>
    </w:p>
    <w:p w14:paraId="02A59329" w14:textId="45BBFF3E" w:rsidR="003454DE" w:rsidRDefault="003454DE" w:rsidP="00C55C6F">
      <w:pPr>
        <w:pStyle w:val="PFNumLevel2"/>
        <w:jc w:val="both"/>
      </w:pPr>
      <w:bookmarkStart w:id="23" w:name="_Ref497291255"/>
      <w:r>
        <w:t xml:space="preserve">The </w:t>
      </w:r>
      <w:r w:rsidR="00C55C6F">
        <w:t>Recipient</w:t>
      </w:r>
      <w:r>
        <w:t xml:space="preserve"> must throughout the period of this Agreement and during any further term (if any) maintain such insurances of the types specified in </w:t>
      </w:r>
      <w:r>
        <w:rPr>
          <w:b/>
        </w:rPr>
        <w:t>Item 9</w:t>
      </w:r>
      <w:r>
        <w:t xml:space="preserve"> of </w:t>
      </w:r>
      <w:r w:rsidRPr="000428C2">
        <w:rPr>
          <w:b/>
        </w:rPr>
        <w:t>Schedule 1</w:t>
      </w:r>
      <w:r>
        <w:t>.</w:t>
      </w:r>
      <w:bookmarkEnd w:id="23"/>
      <w:r>
        <w:t xml:space="preserve"> </w:t>
      </w:r>
    </w:p>
    <w:p w14:paraId="250B2F1D" w14:textId="72A07023" w:rsidR="003454DE" w:rsidRDefault="003454DE" w:rsidP="00C55C6F">
      <w:pPr>
        <w:pStyle w:val="PFNumLevel2"/>
        <w:jc w:val="both"/>
      </w:pPr>
      <w:r>
        <w:t xml:space="preserve">The </w:t>
      </w:r>
      <w:r w:rsidR="00C55C6F">
        <w:t>Recipient</w:t>
      </w:r>
      <w:r>
        <w:t xml:space="preserve"> must comply with and observe the insurance policies referred to in </w:t>
      </w:r>
      <w:r w:rsidRPr="00A12C7A">
        <w:rPr>
          <w:b/>
        </w:rPr>
        <w:t xml:space="preserve">clause </w:t>
      </w:r>
      <w:r>
        <w:rPr>
          <w:b/>
        </w:rPr>
        <w:t>9.1</w:t>
      </w:r>
      <w:r>
        <w:t xml:space="preserve"> and must not do anything which could result in any such policy being avoided or unenforceable or which may entitle the insurer to limit or reduce the amount otherwise payable under the policy.</w:t>
      </w:r>
    </w:p>
    <w:p w14:paraId="391B2D40" w14:textId="6B074309" w:rsidR="003454DE" w:rsidRDefault="003454DE" w:rsidP="00C55C6F">
      <w:pPr>
        <w:pStyle w:val="PFNumLevel2"/>
        <w:jc w:val="both"/>
      </w:pPr>
      <w:r>
        <w:t xml:space="preserve">On written request of the </w:t>
      </w:r>
      <w:r w:rsidR="00C55C6F">
        <w:t>Provider</w:t>
      </w:r>
      <w:r>
        <w:t xml:space="preserve">, the </w:t>
      </w:r>
      <w:r w:rsidR="00C55C6F">
        <w:t>Recipient</w:t>
      </w:r>
      <w:r>
        <w:t xml:space="preserve"> must within 5 Business Days provide to the </w:t>
      </w:r>
      <w:r w:rsidR="00C55C6F">
        <w:t>Provider</w:t>
      </w:r>
      <w:r>
        <w:t xml:space="preserve"> documentary evidence suitable to the reasonable requirements of the </w:t>
      </w:r>
      <w:r w:rsidR="00C55C6F">
        <w:lastRenderedPageBreak/>
        <w:t>Provider</w:t>
      </w:r>
      <w:r>
        <w:t xml:space="preserve"> that the </w:t>
      </w:r>
      <w:r w:rsidR="00C55C6F">
        <w:t>Recipient</w:t>
      </w:r>
      <w:r>
        <w:t xml:space="preserve"> has </w:t>
      </w:r>
      <w:proofErr w:type="gramStart"/>
      <w:r>
        <w:t>effected</w:t>
      </w:r>
      <w:proofErr w:type="gramEnd"/>
      <w:r>
        <w:t xml:space="preserve"> insurance of the types specified in </w:t>
      </w:r>
      <w:r>
        <w:rPr>
          <w:b/>
        </w:rPr>
        <w:t>Item 9</w:t>
      </w:r>
      <w:r>
        <w:t xml:space="preserve"> of </w:t>
      </w:r>
      <w:r w:rsidRPr="000428C2">
        <w:rPr>
          <w:b/>
        </w:rPr>
        <w:t>Schedule 1</w:t>
      </w:r>
      <w:r>
        <w:rPr>
          <w:b/>
        </w:rPr>
        <w:t xml:space="preserve"> </w:t>
      </w:r>
      <w:r>
        <w:t xml:space="preserve">with a reputable insurer.  </w:t>
      </w:r>
    </w:p>
    <w:p w14:paraId="62A3C631" w14:textId="11622511" w:rsidR="003454DE" w:rsidRDefault="003454DE" w:rsidP="00C55C6F">
      <w:pPr>
        <w:pStyle w:val="PFNumLevel2"/>
        <w:jc w:val="both"/>
      </w:pPr>
      <w:r>
        <w:t xml:space="preserve">If an insurance policy effected and maintained under this </w:t>
      </w:r>
      <w:r w:rsidRPr="000428C2">
        <w:rPr>
          <w:b/>
        </w:rPr>
        <w:t xml:space="preserve">clause </w:t>
      </w:r>
      <w:r>
        <w:rPr>
          <w:b/>
        </w:rPr>
        <w:t>9</w:t>
      </w:r>
      <w:r>
        <w:t xml:space="preserve"> is a ‘claims made’ policy, the </w:t>
      </w:r>
      <w:r w:rsidR="00C55C6F">
        <w:t>Recipient</w:t>
      </w:r>
      <w:r>
        <w:t xml:space="preserve"> must maintain a current policy (or run off cover if the </w:t>
      </w:r>
      <w:r w:rsidR="00C55C6F">
        <w:t>Recipient</w:t>
      </w:r>
      <w:r>
        <w:t xml:space="preserve"> has ceased to provide services) for at least 7 years after the expiry or termination of this Agreement.</w:t>
      </w:r>
    </w:p>
    <w:p w14:paraId="3FF72CC1" w14:textId="77777777" w:rsidR="003454DE" w:rsidRDefault="003454DE" w:rsidP="00C55C6F">
      <w:pPr>
        <w:pStyle w:val="PFNumLevel2"/>
        <w:jc w:val="both"/>
      </w:pPr>
      <w:r>
        <w:t>The provisions of this clause survive the expiration or earlier termination of this Agreement.</w:t>
      </w:r>
    </w:p>
    <w:p w14:paraId="087CB19F" w14:textId="60B601AD" w:rsidR="003454DE" w:rsidRDefault="003454DE" w:rsidP="00C55C6F">
      <w:pPr>
        <w:pStyle w:val="Heading1"/>
        <w:jc w:val="both"/>
      </w:pPr>
      <w:bookmarkStart w:id="24" w:name="_Ref497292190"/>
      <w:bookmarkStart w:id="25" w:name="_Toc13642066"/>
      <w:r>
        <w:t xml:space="preserve">Confidentiality </w:t>
      </w:r>
      <w:bookmarkEnd w:id="24"/>
      <w:bookmarkEnd w:id="25"/>
    </w:p>
    <w:p w14:paraId="32B6DB82" w14:textId="692D6B0E" w:rsidR="003454DE" w:rsidRDefault="003454DE" w:rsidP="00C55C6F">
      <w:pPr>
        <w:pStyle w:val="PFNumLevel2"/>
        <w:jc w:val="both"/>
      </w:pPr>
      <w:r>
        <w:t xml:space="preserve">The </w:t>
      </w:r>
      <w:r w:rsidR="00C55C6F">
        <w:t>Recipient</w:t>
      </w:r>
      <w:r>
        <w:t xml:space="preserve"> must not disclose Confidential Information, except if: </w:t>
      </w:r>
    </w:p>
    <w:p w14:paraId="2C0FCD4A" w14:textId="77777777" w:rsidR="003454DE" w:rsidRDefault="003454DE" w:rsidP="00C55C6F">
      <w:pPr>
        <w:pStyle w:val="PFLevel1"/>
        <w:jc w:val="both"/>
      </w:pPr>
      <w:r>
        <w:t xml:space="preserve">the disclosure is required by law; </w:t>
      </w:r>
    </w:p>
    <w:p w14:paraId="75435929" w14:textId="77777777" w:rsidR="003454DE" w:rsidRDefault="003454DE" w:rsidP="00C55C6F">
      <w:pPr>
        <w:pStyle w:val="PFLevel1"/>
        <w:jc w:val="both"/>
      </w:pPr>
      <w:r>
        <w:t>the disclosure is reasonably made to a professional adviser, provided that the adviser is subject to a duty of confidentiality similar to the obligation imposed by this Agreement; or</w:t>
      </w:r>
    </w:p>
    <w:p w14:paraId="33C06C76" w14:textId="22E49B28" w:rsidR="003454DE" w:rsidRDefault="003454DE" w:rsidP="00C55C6F">
      <w:pPr>
        <w:pStyle w:val="PFLevel1"/>
        <w:jc w:val="both"/>
      </w:pPr>
      <w:r>
        <w:t xml:space="preserve">the disclosure has been approved by the </w:t>
      </w:r>
      <w:r w:rsidR="00C55C6F">
        <w:t>Provider</w:t>
      </w:r>
      <w:r>
        <w:t xml:space="preserve"> (pursuant to </w:t>
      </w:r>
      <w:r w:rsidRPr="009B6E60">
        <w:rPr>
          <w:b/>
        </w:rPr>
        <w:t xml:space="preserve">clause </w:t>
      </w:r>
      <w:r>
        <w:rPr>
          <w:b/>
        </w:rPr>
        <w:t>3.2</w:t>
      </w:r>
      <w:r>
        <w:t xml:space="preserve">, or otherwise). </w:t>
      </w:r>
    </w:p>
    <w:p w14:paraId="780DBA5D" w14:textId="1469075F" w:rsidR="003454DE" w:rsidRDefault="003454DE" w:rsidP="00C55C6F">
      <w:pPr>
        <w:pStyle w:val="PFNumLevel2"/>
        <w:jc w:val="both"/>
      </w:pPr>
      <w:r>
        <w:t xml:space="preserve">If the </w:t>
      </w:r>
      <w:r w:rsidR="00C55C6F">
        <w:t>Recipient</w:t>
      </w:r>
      <w:r>
        <w:t xml:space="preserve"> becomes aware of any steps taken, being taken, or considered, to compel the </w:t>
      </w:r>
      <w:r w:rsidR="00C55C6F">
        <w:t>Recipient</w:t>
      </w:r>
      <w:r>
        <w:t xml:space="preserve"> or any of its agents or employees to disclose Confidential Information, the </w:t>
      </w:r>
      <w:r w:rsidR="00C55C6F">
        <w:t>Recipient</w:t>
      </w:r>
      <w:r>
        <w:t xml:space="preserve"> must: </w:t>
      </w:r>
    </w:p>
    <w:p w14:paraId="41B37746" w14:textId="77777777" w:rsidR="003454DE" w:rsidRDefault="003454DE" w:rsidP="00C55C6F">
      <w:pPr>
        <w:pStyle w:val="PFLevel1"/>
        <w:jc w:val="both"/>
      </w:pPr>
      <w:r>
        <w:t xml:space="preserve">to the extent permitted by law, defer and limit the disclosure with a view to preserving the confidentiality of the Confidential Information as much as possible; </w:t>
      </w:r>
    </w:p>
    <w:p w14:paraId="1CF38B14" w14:textId="0BE510B9" w:rsidR="003454DE" w:rsidRDefault="003454DE" w:rsidP="00C55C6F">
      <w:pPr>
        <w:pStyle w:val="PFLevel1"/>
        <w:jc w:val="both"/>
      </w:pPr>
      <w:r>
        <w:t xml:space="preserve">promptly notify </w:t>
      </w:r>
      <w:r w:rsidR="00C55C6F">
        <w:t>Provider</w:t>
      </w:r>
      <w:r>
        <w:t>; and</w:t>
      </w:r>
    </w:p>
    <w:p w14:paraId="462B3F27" w14:textId="28DB5ABA" w:rsidR="003454DE" w:rsidRDefault="003454DE" w:rsidP="00C55C6F">
      <w:pPr>
        <w:pStyle w:val="PFLevel1"/>
        <w:jc w:val="both"/>
      </w:pPr>
      <w:r>
        <w:t xml:space="preserve">do anything reasonably required by </w:t>
      </w:r>
      <w:r w:rsidR="00C55C6F">
        <w:t>Provider</w:t>
      </w:r>
      <w:r>
        <w:t xml:space="preserve"> including the institution and conduct of legal proceedings at </w:t>
      </w:r>
      <w:r w:rsidR="00C55C6F">
        <w:t>Provider</w:t>
      </w:r>
      <w:r>
        <w:t>’ direction and expense to oppose or restrict that disclosure.</w:t>
      </w:r>
    </w:p>
    <w:p w14:paraId="38855228" w14:textId="77777777" w:rsidR="003454DE" w:rsidRDefault="003454DE" w:rsidP="00C55C6F">
      <w:pPr>
        <w:pStyle w:val="PFNumLevel2"/>
        <w:jc w:val="both"/>
      </w:pPr>
      <w:r>
        <w:t xml:space="preserve">This </w:t>
      </w:r>
      <w:r w:rsidRPr="003C66E3">
        <w:rPr>
          <w:b/>
        </w:rPr>
        <w:t xml:space="preserve">clause </w:t>
      </w:r>
      <w:r>
        <w:rPr>
          <w:b/>
        </w:rPr>
        <w:t>10</w:t>
      </w:r>
      <w:r>
        <w:t xml:space="preserve"> will continue to have effect after the expiry or termination of this Agreement. </w:t>
      </w:r>
    </w:p>
    <w:p w14:paraId="6DAD9F72" w14:textId="77777777" w:rsidR="003454DE" w:rsidRDefault="003454DE" w:rsidP="00C55C6F">
      <w:pPr>
        <w:pStyle w:val="Heading1"/>
        <w:jc w:val="both"/>
      </w:pPr>
      <w:bookmarkStart w:id="26" w:name="_Toc13642067"/>
      <w:r>
        <w:t>Termination</w:t>
      </w:r>
      <w:bookmarkEnd w:id="26"/>
    </w:p>
    <w:p w14:paraId="38CACD3A" w14:textId="3B0EB8A3" w:rsidR="003454DE" w:rsidRDefault="003454DE" w:rsidP="00C55C6F">
      <w:pPr>
        <w:pStyle w:val="PFNumLevel2"/>
        <w:jc w:val="both"/>
      </w:pPr>
      <w:r>
        <w:t xml:space="preserve">The </w:t>
      </w:r>
      <w:r w:rsidR="00C55C6F">
        <w:t>Provider</w:t>
      </w:r>
      <w:r>
        <w:t xml:space="preserve"> may terminate this Agreement immediately by written notice to the </w:t>
      </w:r>
      <w:r w:rsidR="00C55C6F">
        <w:t>Recipient</w:t>
      </w:r>
      <w:r>
        <w:t xml:space="preserve"> if:</w:t>
      </w:r>
    </w:p>
    <w:p w14:paraId="57300ACD" w14:textId="0547E53A" w:rsidR="003454DE" w:rsidRDefault="003454DE" w:rsidP="00C55C6F">
      <w:pPr>
        <w:pStyle w:val="PFLevel1"/>
        <w:jc w:val="both"/>
      </w:pPr>
      <w:r>
        <w:t xml:space="preserve">the </w:t>
      </w:r>
      <w:r w:rsidR="00C55C6F">
        <w:t>Recipient</w:t>
      </w:r>
      <w:r>
        <w:t xml:space="preserve"> breaches this Agreement and does not rectify the breach within 7 days of written notice to do so;</w:t>
      </w:r>
    </w:p>
    <w:p w14:paraId="691B476B" w14:textId="32AD7442" w:rsidR="003454DE" w:rsidRDefault="003454DE" w:rsidP="00C55C6F">
      <w:pPr>
        <w:pStyle w:val="PFLevel1"/>
        <w:jc w:val="both"/>
      </w:pPr>
      <w:r>
        <w:t xml:space="preserve">the </w:t>
      </w:r>
      <w:r w:rsidR="00C55C6F">
        <w:t>Recipient</w:t>
      </w:r>
      <w:r>
        <w:t xml:space="preserve"> commits a serious breach of this Agreement; </w:t>
      </w:r>
    </w:p>
    <w:p w14:paraId="568FB1C1" w14:textId="34DE3CCB" w:rsidR="003454DE" w:rsidRDefault="003454DE" w:rsidP="00C55C6F">
      <w:pPr>
        <w:pStyle w:val="PFLevel1"/>
        <w:jc w:val="both"/>
      </w:pPr>
      <w:r>
        <w:t xml:space="preserve">the </w:t>
      </w:r>
      <w:r w:rsidR="00C55C6F">
        <w:t>Provider</w:t>
      </w:r>
      <w:r>
        <w:t xml:space="preserve"> determines in its sole discretion that the reputation, integrity or standing of the </w:t>
      </w:r>
      <w:r w:rsidR="00C55C6F">
        <w:t>Provider</w:t>
      </w:r>
      <w:r>
        <w:t xml:space="preserve"> may be adversely impacted by the continued association with the </w:t>
      </w:r>
      <w:r w:rsidR="00C55C6F">
        <w:t>Recipient</w:t>
      </w:r>
      <w:r>
        <w:t xml:space="preserve"> or the Approved Purpose; or</w:t>
      </w:r>
    </w:p>
    <w:p w14:paraId="61A329CE" w14:textId="3B78A07B" w:rsidR="003454DE" w:rsidRDefault="003454DE" w:rsidP="00C55C6F">
      <w:pPr>
        <w:pStyle w:val="PFLevel1"/>
        <w:jc w:val="both"/>
      </w:pPr>
      <w:r w:rsidRPr="004162E8">
        <w:t>there</w:t>
      </w:r>
      <w:r>
        <w:t xml:space="preserve"> is a significant risk that the </w:t>
      </w:r>
      <w:r w:rsidR="00C55C6F">
        <w:t>Recipient</w:t>
      </w:r>
      <w:r>
        <w:t xml:space="preserve"> </w:t>
      </w:r>
      <w:r w:rsidRPr="004162E8">
        <w:t>will be unable to pay its debts as they fall due</w:t>
      </w:r>
      <w:r>
        <w:t>.</w:t>
      </w:r>
    </w:p>
    <w:p w14:paraId="4B87A4DE" w14:textId="5A51E511" w:rsidR="003454DE" w:rsidRDefault="003454DE" w:rsidP="00C55C6F">
      <w:pPr>
        <w:pStyle w:val="PFNumLevel2"/>
        <w:jc w:val="both"/>
      </w:pPr>
      <w:r>
        <w:lastRenderedPageBreak/>
        <w:t xml:space="preserve">On termination or expiry of this Agreement, the </w:t>
      </w:r>
      <w:r w:rsidR="00C55C6F">
        <w:t>Recipient</w:t>
      </w:r>
      <w:r>
        <w:t xml:space="preserve"> must, if directed by the </w:t>
      </w:r>
      <w:r w:rsidR="00C55C6F">
        <w:t>Provider</w:t>
      </w:r>
      <w:r>
        <w:t xml:space="preserve"> in writing, return or destroy a specified portion or all of the </w:t>
      </w:r>
      <w:r w:rsidR="0039297D">
        <w:t xml:space="preserve">Material </w:t>
      </w:r>
      <w:r w:rsidR="00DF3191">
        <w:t>in accordance with specification</w:t>
      </w:r>
      <w:r w:rsidR="002C7CC1">
        <w:t>s</w:t>
      </w:r>
      <w:r w:rsidR="00DF3191">
        <w:t xml:space="preserve"> in Item 7 of Schedule 1 </w:t>
      </w:r>
      <w:r>
        <w:t xml:space="preserve">and the </w:t>
      </w:r>
      <w:r w:rsidR="00C55C6F">
        <w:t>Recipient</w:t>
      </w:r>
      <w:r>
        <w:t xml:space="preserve"> must within 30 days comply with such direction. </w:t>
      </w:r>
    </w:p>
    <w:p w14:paraId="2DCCBB1B" w14:textId="77777777" w:rsidR="003454DE" w:rsidRDefault="003454DE" w:rsidP="00C55C6F">
      <w:pPr>
        <w:pStyle w:val="PFNumLevel2"/>
        <w:jc w:val="both"/>
      </w:pPr>
      <w:r>
        <w:t>The parties will attempt in good faith to resolve through negotiation any disputes, claim or controversy arising out of or relating to this Agreement.</w:t>
      </w:r>
    </w:p>
    <w:p w14:paraId="2232C836" w14:textId="77777777" w:rsidR="003454DE" w:rsidRDefault="003454DE" w:rsidP="00C55C6F">
      <w:pPr>
        <w:pStyle w:val="PFNumLevel2"/>
        <w:jc w:val="both"/>
      </w:pPr>
      <w:r>
        <w:t>The rights and obligations of the parties under this Agreement capable of surviving termination or expiration of this Agreement will do so.</w:t>
      </w:r>
    </w:p>
    <w:p w14:paraId="11378B73" w14:textId="77777777" w:rsidR="003454DE" w:rsidRPr="00957DDD" w:rsidRDefault="003454DE" w:rsidP="00C55C6F">
      <w:pPr>
        <w:pStyle w:val="Heading1"/>
        <w:jc w:val="both"/>
      </w:pPr>
      <w:bookmarkStart w:id="27" w:name="_Toc71530947"/>
      <w:bookmarkStart w:id="28" w:name="_Toc463615786"/>
      <w:bookmarkStart w:id="29" w:name="_Toc13642068"/>
      <w:r w:rsidRPr="00957DDD">
        <w:t>Notices</w:t>
      </w:r>
      <w:bookmarkEnd w:id="27"/>
      <w:bookmarkEnd w:id="28"/>
      <w:bookmarkEnd w:id="29"/>
    </w:p>
    <w:p w14:paraId="469D810A" w14:textId="6E32C0E3" w:rsidR="00C55C6F" w:rsidRDefault="00C55C6F" w:rsidP="00C55C6F">
      <w:pPr>
        <w:pStyle w:val="PFNumLevel2"/>
        <w:widowControl w:val="0"/>
        <w:tabs>
          <w:tab w:val="clear" w:pos="924"/>
          <w:tab w:val="clear" w:pos="2773"/>
          <w:tab w:val="left" w:pos="851"/>
        </w:tabs>
        <w:adjustRightInd w:val="0"/>
        <w:spacing w:line="240" w:lineRule="auto"/>
        <w:ind w:left="851"/>
        <w:contextualSpacing/>
        <w:jc w:val="both"/>
        <w:textAlignment w:val="baseline"/>
      </w:pPr>
      <w:bookmarkStart w:id="30" w:name="_Toc71530948"/>
      <w:bookmarkStart w:id="31" w:name="_Toc463615789"/>
      <w:bookmarkStart w:id="32" w:name="_Toc13642071"/>
      <w:r>
        <w:t>Each Party must advise each other of its address for service of any notices required under this Agreement.</w:t>
      </w:r>
    </w:p>
    <w:p w14:paraId="236C4430" w14:textId="77777777" w:rsidR="00C55C6F" w:rsidRDefault="00C55C6F" w:rsidP="00C55C6F">
      <w:pPr>
        <w:pStyle w:val="PFNumLevel2"/>
        <w:numPr>
          <w:ilvl w:val="0"/>
          <w:numId w:val="0"/>
        </w:numPr>
        <w:tabs>
          <w:tab w:val="clear" w:pos="2773"/>
          <w:tab w:val="left" w:pos="851"/>
        </w:tabs>
        <w:spacing w:line="240" w:lineRule="auto"/>
        <w:ind w:left="851"/>
        <w:contextualSpacing/>
      </w:pPr>
    </w:p>
    <w:p w14:paraId="0B8099F7" w14:textId="0568F3D2" w:rsidR="00C55C6F" w:rsidRDefault="00C55C6F" w:rsidP="00C55C6F">
      <w:pPr>
        <w:pStyle w:val="PFNumLevel2"/>
        <w:widowControl w:val="0"/>
        <w:tabs>
          <w:tab w:val="clear" w:pos="924"/>
          <w:tab w:val="clear" w:pos="2773"/>
          <w:tab w:val="left" w:pos="851"/>
        </w:tabs>
        <w:adjustRightInd w:val="0"/>
        <w:spacing w:line="240" w:lineRule="auto"/>
        <w:ind w:left="851"/>
        <w:contextualSpacing/>
        <w:jc w:val="both"/>
        <w:textAlignment w:val="baseline"/>
      </w:pPr>
      <w:r>
        <w:t>Any notice required to be served under this Agreement will be regarded as being sufficiently served if:</w:t>
      </w:r>
    </w:p>
    <w:p w14:paraId="5F9F58DE" w14:textId="77777777" w:rsidR="00C55C6F" w:rsidRDefault="00C55C6F" w:rsidP="00C55C6F">
      <w:pPr>
        <w:pStyle w:val="PFLevel1"/>
        <w:widowControl w:val="0"/>
        <w:tabs>
          <w:tab w:val="left" w:pos="924"/>
        </w:tabs>
        <w:adjustRightInd w:val="0"/>
        <w:spacing w:line="240" w:lineRule="auto"/>
        <w:contextualSpacing/>
        <w:jc w:val="both"/>
        <w:textAlignment w:val="baseline"/>
      </w:pPr>
      <w:r>
        <w:t>if it is hand delivered, when it is left at the relevant address; or</w:t>
      </w:r>
    </w:p>
    <w:p w14:paraId="7F212911" w14:textId="77777777" w:rsidR="00C55C6F" w:rsidRDefault="00C55C6F" w:rsidP="00C55C6F">
      <w:pPr>
        <w:pStyle w:val="PFLevel1"/>
        <w:numPr>
          <w:ilvl w:val="0"/>
          <w:numId w:val="0"/>
        </w:numPr>
        <w:spacing w:line="240" w:lineRule="auto"/>
        <w:ind w:left="1848"/>
        <w:contextualSpacing/>
      </w:pPr>
    </w:p>
    <w:p w14:paraId="36316B03" w14:textId="77777777" w:rsidR="00C55C6F" w:rsidRDefault="00C55C6F" w:rsidP="00C55C6F">
      <w:pPr>
        <w:pStyle w:val="PFLevel1"/>
        <w:widowControl w:val="0"/>
        <w:tabs>
          <w:tab w:val="left" w:pos="924"/>
        </w:tabs>
        <w:adjustRightInd w:val="0"/>
        <w:spacing w:line="240" w:lineRule="auto"/>
        <w:contextualSpacing/>
        <w:jc w:val="both"/>
        <w:textAlignment w:val="baseline"/>
      </w:pPr>
      <w:r>
        <w:t xml:space="preserve">if it is sent by email, </w:t>
      </w:r>
      <w:r w:rsidRPr="00790068">
        <w:t>shall be validly given if sent by email to the email addresses provided by the parties. Such notice shall be deemed to have been received on the next business day after being sent, unless the sender receives an automated delivery failure notification.</w:t>
      </w:r>
    </w:p>
    <w:p w14:paraId="20E3130E" w14:textId="77777777" w:rsidR="00C55C6F" w:rsidRDefault="00C55C6F" w:rsidP="00C55C6F">
      <w:pPr>
        <w:pStyle w:val="PFNumLevel2"/>
        <w:widowControl w:val="0"/>
        <w:tabs>
          <w:tab w:val="clear" w:pos="924"/>
          <w:tab w:val="clear" w:pos="2773"/>
          <w:tab w:val="left" w:pos="851"/>
        </w:tabs>
        <w:adjustRightInd w:val="0"/>
        <w:spacing w:line="240" w:lineRule="auto"/>
        <w:ind w:left="851"/>
        <w:contextualSpacing/>
        <w:jc w:val="both"/>
        <w:textAlignment w:val="baseline"/>
      </w:pPr>
      <w:r>
        <w:t>If a notice is given after 5:00pm or on a day which is not a Business Day, it is to be treated as having been given on the next Business Day.</w:t>
      </w:r>
    </w:p>
    <w:p w14:paraId="5BA84C8E" w14:textId="77777777" w:rsidR="003454DE" w:rsidRPr="00957DDD" w:rsidRDefault="003454DE" w:rsidP="00C55C6F">
      <w:pPr>
        <w:pStyle w:val="Heading1"/>
        <w:jc w:val="both"/>
      </w:pPr>
      <w:r w:rsidRPr="00957DDD">
        <w:t>Miscellaneous</w:t>
      </w:r>
      <w:bookmarkEnd w:id="30"/>
      <w:bookmarkEnd w:id="31"/>
      <w:bookmarkEnd w:id="32"/>
    </w:p>
    <w:p w14:paraId="628DCF68" w14:textId="77777777" w:rsidR="003454DE" w:rsidRPr="006252E3" w:rsidRDefault="003454DE" w:rsidP="00C55C6F">
      <w:pPr>
        <w:pStyle w:val="Heading2"/>
        <w:jc w:val="both"/>
      </w:pPr>
      <w:bookmarkStart w:id="33" w:name="_Toc463615790"/>
      <w:bookmarkStart w:id="34" w:name="_Toc13642072"/>
      <w:r>
        <w:t>Accrued Rights</w:t>
      </w:r>
      <w:bookmarkEnd w:id="33"/>
      <w:bookmarkEnd w:id="34"/>
    </w:p>
    <w:p w14:paraId="755AB13A" w14:textId="77777777" w:rsidR="003454DE" w:rsidRDefault="003454DE" w:rsidP="00C55C6F">
      <w:pPr>
        <w:pStyle w:val="PFNumLevel2"/>
        <w:jc w:val="both"/>
      </w:pPr>
      <w:r>
        <w:t>The ending of this Agreement does not affect any accrued rights.</w:t>
      </w:r>
      <w:r w:rsidRPr="004121FF">
        <w:t xml:space="preserve"> </w:t>
      </w:r>
    </w:p>
    <w:p w14:paraId="334E0637" w14:textId="77777777" w:rsidR="003454DE" w:rsidRDefault="003454DE" w:rsidP="00C55C6F">
      <w:pPr>
        <w:pStyle w:val="Heading2"/>
        <w:jc w:val="both"/>
      </w:pPr>
      <w:bookmarkStart w:id="35" w:name="_Toc463615792"/>
      <w:bookmarkStart w:id="36" w:name="_Toc13642073"/>
      <w:r>
        <w:t>Variation</w:t>
      </w:r>
      <w:bookmarkEnd w:id="35"/>
      <w:bookmarkEnd w:id="36"/>
    </w:p>
    <w:p w14:paraId="53514778" w14:textId="77777777" w:rsidR="003454DE" w:rsidRDefault="003454DE" w:rsidP="00C55C6F">
      <w:pPr>
        <w:pStyle w:val="PFNumLevel2"/>
        <w:jc w:val="both"/>
      </w:pPr>
      <w:r>
        <w:t>This Agreement may only be varied by agreement in writing of both parties or otherwise as expressly provided in this Agreement.</w:t>
      </w:r>
      <w:r w:rsidRPr="004121FF">
        <w:t xml:space="preserve"> </w:t>
      </w:r>
    </w:p>
    <w:p w14:paraId="702F981D" w14:textId="77777777" w:rsidR="003454DE" w:rsidRPr="00576C82" w:rsidRDefault="003454DE" w:rsidP="00C55C6F">
      <w:pPr>
        <w:pStyle w:val="Heading2"/>
        <w:jc w:val="both"/>
      </w:pPr>
      <w:bookmarkStart w:id="37" w:name="_Toc463615793"/>
      <w:bookmarkStart w:id="38" w:name="_Toc13642074"/>
      <w:r>
        <w:t>Assignment and sub-contracting</w:t>
      </w:r>
      <w:bookmarkEnd w:id="37"/>
      <w:bookmarkEnd w:id="38"/>
    </w:p>
    <w:p w14:paraId="6CEB8259" w14:textId="3BBC9016" w:rsidR="003454DE" w:rsidRDefault="003454DE" w:rsidP="00C55C6F">
      <w:pPr>
        <w:pStyle w:val="PFNumLevel2"/>
        <w:jc w:val="both"/>
      </w:pPr>
      <w:r>
        <w:t xml:space="preserve">The </w:t>
      </w:r>
      <w:r w:rsidR="00C55C6F">
        <w:t>Recipient</w:t>
      </w:r>
      <w:r>
        <w:t xml:space="preserve"> must not assign this Agreement without the prior approval in writing of </w:t>
      </w:r>
      <w:r w:rsidR="00C55C6F">
        <w:t>Provider</w:t>
      </w:r>
      <w:r>
        <w:t>.</w:t>
      </w:r>
      <w:r w:rsidRPr="004121FF">
        <w:t xml:space="preserve"> </w:t>
      </w:r>
    </w:p>
    <w:p w14:paraId="21F48D3D" w14:textId="77777777" w:rsidR="003454DE" w:rsidRPr="007D27F5" w:rsidRDefault="003454DE" w:rsidP="00C55C6F">
      <w:pPr>
        <w:pStyle w:val="Heading2"/>
        <w:jc w:val="both"/>
      </w:pPr>
      <w:bookmarkStart w:id="39" w:name="_Toc463615794"/>
      <w:bookmarkStart w:id="40" w:name="_Toc13642075"/>
      <w:r w:rsidRPr="007D27F5">
        <w:t>Waiver</w:t>
      </w:r>
      <w:bookmarkEnd w:id="39"/>
      <w:bookmarkEnd w:id="40"/>
    </w:p>
    <w:p w14:paraId="3DDB2F35" w14:textId="77777777" w:rsidR="003454DE" w:rsidRDefault="003454DE" w:rsidP="00C55C6F">
      <w:pPr>
        <w:pStyle w:val="PFNumLevel2"/>
        <w:jc w:val="both"/>
      </w:pPr>
      <w:r>
        <w:t>A waiver by a party is only effective if it is in writing.  A written waiver by a party is only effective in relation to the particular obligation or breach in respect of which it is given.</w:t>
      </w:r>
      <w:r w:rsidRPr="004121FF">
        <w:t xml:space="preserve"> </w:t>
      </w:r>
    </w:p>
    <w:p w14:paraId="1CAEDA20" w14:textId="77777777" w:rsidR="003454DE" w:rsidRPr="000F1D77" w:rsidRDefault="003454DE" w:rsidP="00C55C6F">
      <w:pPr>
        <w:pStyle w:val="Heading2"/>
        <w:jc w:val="both"/>
      </w:pPr>
      <w:bookmarkStart w:id="41" w:name="_Toc463615795"/>
      <w:bookmarkStart w:id="42" w:name="_Toc13642076"/>
      <w:r w:rsidRPr="000F1D77">
        <w:t>Severability</w:t>
      </w:r>
      <w:bookmarkEnd w:id="41"/>
      <w:bookmarkEnd w:id="42"/>
    </w:p>
    <w:p w14:paraId="7AF2B73E" w14:textId="77777777" w:rsidR="003454DE" w:rsidRDefault="003454DE" w:rsidP="00C55C6F">
      <w:pPr>
        <w:pStyle w:val="PFNumLevel2"/>
        <w:jc w:val="both"/>
      </w:pPr>
      <w:r>
        <w:t>If a clause or part of a clause of this Agreement can be read in a way that makes it illegal, unenforceable or invalid, but can also be read in a way that makes it legal, enforceable and valid, it must be read in the latter way.</w:t>
      </w:r>
      <w:r w:rsidRPr="004121FF">
        <w:t xml:space="preserve"> </w:t>
      </w:r>
    </w:p>
    <w:p w14:paraId="4C6CB983" w14:textId="77777777" w:rsidR="003454DE" w:rsidRDefault="003454DE" w:rsidP="00C55C6F">
      <w:pPr>
        <w:pStyle w:val="PFNumLevel2"/>
        <w:jc w:val="both"/>
      </w:pPr>
      <w:r>
        <w:t>If any clause or part of a clause of this Agreement is illegal,</w:t>
      </w:r>
      <w:r w:rsidRPr="000F1D77">
        <w:t xml:space="preserve"> </w:t>
      </w:r>
      <w:r>
        <w:t>unenforceable or invalid, that clause or part is to be treated as removed from this Agreement, but the rest of this Agreement is not affected.</w:t>
      </w:r>
    </w:p>
    <w:p w14:paraId="0215B754" w14:textId="77777777" w:rsidR="003454DE" w:rsidRPr="000F1D77" w:rsidRDefault="003454DE" w:rsidP="00C55C6F">
      <w:pPr>
        <w:pStyle w:val="Heading2"/>
        <w:jc w:val="both"/>
      </w:pPr>
      <w:bookmarkStart w:id="43" w:name="_Toc463615796"/>
      <w:bookmarkStart w:id="44" w:name="_Toc13642077"/>
      <w:r>
        <w:lastRenderedPageBreak/>
        <w:t>Entire agreement</w:t>
      </w:r>
      <w:bookmarkEnd w:id="43"/>
      <w:bookmarkEnd w:id="44"/>
    </w:p>
    <w:p w14:paraId="1626B1BD" w14:textId="77777777" w:rsidR="003454DE" w:rsidRDefault="003454DE" w:rsidP="00C55C6F">
      <w:pPr>
        <w:pStyle w:val="PFNumLevel2"/>
        <w:jc w:val="both"/>
      </w:pPr>
      <w:r>
        <w:t xml:space="preserve">This Agreement contains the entire agreement of the parties </w:t>
      </w:r>
      <w:r w:rsidRPr="00EF4AC5">
        <w:t>in respect of its subject matter</w:t>
      </w:r>
      <w:r>
        <w:t>.</w:t>
      </w:r>
      <w:r w:rsidRPr="004121FF">
        <w:t xml:space="preserve"> </w:t>
      </w:r>
    </w:p>
    <w:p w14:paraId="657D572F" w14:textId="77777777" w:rsidR="003454DE" w:rsidRPr="00801DA9" w:rsidRDefault="003454DE" w:rsidP="00C55C6F">
      <w:pPr>
        <w:pStyle w:val="Heading2"/>
        <w:jc w:val="both"/>
      </w:pPr>
      <w:bookmarkStart w:id="45" w:name="_Toc463615797"/>
      <w:bookmarkStart w:id="46" w:name="_Toc13642078"/>
      <w:r>
        <w:t>Governing law</w:t>
      </w:r>
      <w:bookmarkEnd w:id="45"/>
      <w:bookmarkEnd w:id="46"/>
    </w:p>
    <w:p w14:paraId="14868769" w14:textId="77777777" w:rsidR="003454DE" w:rsidRPr="006252E3" w:rsidRDefault="003454DE" w:rsidP="00C55C6F">
      <w:pPr>
        <w:pStyle w:val="PFNumLevel2"/>
        <w:jc w:val="both"/>
      </w:pPr>
      <w:r>
        <w:t xml:space="preserve">This Agreement is governed by the law of </w:t>
      </w:r>
      <w:smartTag w:uri="urn:schemas-microsoft-com:office:smarttags" w:element="place">
        <w:smartTag w:uri="urn:schemas-microsoft-com:office:smarttags" w:element="City">
          <w:r>
            <w:t>Victoria</w:t>
          </w:r>
        </w:smartTag>
      </w:smartTag>
      <w:r>
        <w:t>.  The parties submit to the non-exclusive jurisdiction of the courts of Victoria.</w:t>
      </w:r>
      <w:r w:rsidRPr="004121FF">
        <w:t xml:space="preserve"> </w:t>
      </w:r>
    </w:p>
    <w:p w14:paraId="080578C0" w14:textId="77777777" w:rsidR="003454DE" w:rsidRDefault="003454DE" w:rsidP="00C55C6F">
      <w:pPr>
        <w:jc w:val="both"/>
        <w:rPr>
          <w:rFonts w:cs="Arial"/>
          <w:b/>
          <w:sz w:val="22"/>
          <w:szCs w:val="22"/>
        </w:rPr>
      </w:pPr>
    </w:p>
    <w:p w14:paraId="54F61AAA" w14:textId="77777777" w:rsidR="003454DE" w:rsidRPr="00312FFF" w:rsidRDefault="003454DE" w:rsidP="00C55C6F">
      <w:pPr>
        <w:jc w:val="both"/>
        <w:rPr>
          <w:rFonts w:cs="Arial"/>
          <w:b/>
          <w:sz w:val="22"/>
          <w:szCs w:val="22"/>
        </w:rPr>
      </w:pPr>
      <w:bookmarkStart w:id="47" w:name="_GoBack"/>
      <w:bookmarkEnd w:id="47"/>
      <w:r>
        <w:rPr>
          <w:rFonts w:cs="Arial"/>
          <w:b/>
          <w:sz w:val="22"/>
          <w:szCs w:val="22"/>
        </w:rPr>
        <w:br w:type="page"/>
      </w:r>
      <w:r w:rsidRPr="009B4C59">
        <w:rPr>
          <w:rFonts w:cs="Arial"/>
          <w:b/>
          <w:sz w:val="22"/>
          <w:szCs w:val="22"/>
        </w:rPr>
        <w:lastRenderedPageBreak/>
        <w:t>Executed as an Agreement</w:t>
      </w:r>
    </w:p>
    <w:p w14:paraId="0069DF74" w14:textId="77777777" w:rsidR="003454DE" w:rsidRDefault="003454DE" w:rsidP="00C55C6F">
      <w:pPr>
        <w:jc w:val="both"/>
      </w:pPr>
      <w:r>
        <w:rPr>
          <w:b/>
        </w:rPr>
        <w:t>Signed</w:t>
      </w:r>
      <w:r>
        <w:t xml:space="preserve"> by </w:t>
      </w:r>
      <w:bookmarkStart w:id="48" w:name="Text8"/>
      <w:r>
        <w:rPr>
          <w:b/>
          <w:noProof/>
        </w:rPr>
        <w:t>[insert name]</w:t>
      </w:r>
      <w:bookmarkEnd w:id="48"/>
      <w:r>
        <w:rPr>
          <w:b/>
        </w:rPr>
        <w:tab/>
      </w:r>
      <w:r>
        <w:rPr>
          <w:b/>
        </w:rPr>
        <w:tab/>
      </w:r>
      <w:r>
        <w:tab/>
        <w:t>)</w:t>
      </w:r>
    </w:p>
    <w:p w14:paraId="78AE03A2" w14:textId="617EE157" w:rsidR="003454DE" w:rsidRPr="00516480" w:rsidRDefault="003454DE" w:rsidP="00C55C6F">
      <w:pPr>
        <w:jc w:val="both"/>
        <w:rPr>
          <w:b/>
        </w:rPr>
      </w:pPr>
      <w:r>
        <w:t xml:space="preserve">for and on behalf of </w:t>
      </w:r>
      <w:bookmarkStart w:id="49" w:name="Text9"/>
      <w:r>
        <w:rPr>
          <w:b/>
          <w:noProof/>
        </w:rPr>
        <w:t xml:space="preserve">[insert name of </w:t>
      </w:r>
      <w:r w:rsidR="00C55C6F">
        <w:rPr>
          <w:b/>
          <w:noProof/>
        </w:rPr>
        <w:t>Provider</w:t>
      </w:r>
      <w:r>
        <w:rPr>
          <w:b/>
          <w:noProof/>
        </w:rPr>
        <w:t>]</w:t>
      </w:r>
      <w:bookmarkEnd w:id="49"/>
      <w:r>
        <w:rPr>
          <w:b/>
        </w:rPr>
        <w:t xml:space="preserve"> ABN </w:t>
      </w:r>
      <w:bookmarkStart w:id="50" w:name="Text10"/>
      <w:r>
        <w:rPr>
          <w:b/>
          <w:noProof/>
        </w:rPr>
        <w:t>[insert ABN]</w:t>
      </w:r>
      <w:bookmarkEnd w:id="50"/>
      <w:r>
        <w:rPr>
          <w:b/>
        </w:rPr>
        <w:tab/>
      </w:r>
      <w:r>
        <w:rPr>
          <w:b/>
        </w:rPr>
        <w:tab/>
      </w:r>
      <w:r w:rsidRPr="00516480">
        <w:t>)</w:t>
      </w:r>
    </w:p>
    <w:p w14:paraId="46CE5B48" w14:textId="77777777" w:rsidR="003454DE" w:rsidRDefault="003454DE" w:rsidP="00C55C6F">
      <w:pPr>
        <w:jc w:val="both"/>
      </w:pPr>
      <w:r>
        <w:t>in the presence of:</w:t>
      </w:r>
      <w:r>
        <w:tab/>
      </w:r>
      <w:r>
        <w:tab/>
      </w:r>
      <w:r>
        <w:tab/>
      </w:r>
      <w:proofErr w:type="gramStart"/>
      <w:r>
        <w:tab/>
        <w:t xml:space="preserve">)   </w:t>
      </w:r>
      <w:proofErr w:type="gramEnd"/>
      <w:r>
        <w:t xml:space="preserve">  ……………………………………………</w:t>
      </w:r>
    </w:p>
    <w:p w14:paraId="7590C3ED" w14:textId="77777777" w:rsidR="003454DE" w:rsidRDefault="003454DE" w:rsidP="00C55C6F">
      <w:pPr>
        <w:jc w:val="both"/>
      </w:pPr>
      <w:r>
        <w:t>……………………………………………</w:t>
      </w:r>
    </w:p>
    <w:p w14:paraId="4DB95515" w14:textId="77777777" w:rsidR="003454DE" w:rsidRDefault="003454DE" w:rsidP="00C55C6F">
      <w:pPr>
        <w:jc w:val="both"/>
      </w:pPr>
      <w:r>
        <w:rPr>
          <w:b/>
        </w:rPr>
        <w:t>Signature of witness</w:t>
      </w:r>
    </w:p>
    <w:p w14:paraId="5A01D561" w14:textId="77777777" w:rsidR="003454DE" w:rsidRDefault="003454DE" w:rsidP="00C55C6F">
      <w:pPr>
        <w:jc w:val="both"/>
      </w:pPr>
      <w:r>
        <w:t>…………………………………………… (name printed in full)</w:t>
      </w:r>
    </w:p>
    <w:p w14:paraId="1363C069" w14:textId="77777777" w:rsidR="003454DE" w:rsidRDefault="003454DE" w:rsidP="00C55C6F">
      <w:pPr>
        <w:jc w:val="both"/>
      </w:pPr>
      <w:r>
        <w:t>…………………………………………… (address)</w:t>
      </w:r>
    </w:p>
    <w:p w14:paraId="74D92B46" w14:textId="77777777" w:rsidR="003454DE" w:rsidRDefault="003454DE" w:rsidP="00C55C6F">
      <w:pPr>
        <w:jc w:val="both"/>
      </w:pPr>
      <w:r>
        <w:t>……………………………………………</w:t>
      </w:r>
    </w:p>
    <w:p w14:paraId="4A5DFFEF" w14:textId="265E832D" w:rsidR="003454DE" w:rsidRDefault="003454DE" w:rsidP="00C55C6F">
      <w:pPr>
        <w:jc w:val="both"/>
        <w:rPr>
          <w:b/>
        </w:rPr>
      </w:pPr>
    </w:p>
    <w:p w14:paraId="1330560F" w14:textId="77777777" w:rsidR="003454DE" w:rsidRDefault="003454DE" w:rsidP="00C55C6F">
      <w:pPr>
        <w:jc w:val="both"/>
      </w:pPr>
      <w:r>
        <w:rPr>
          <w:b/>
        </w:rPr>
        <w:t>Signed</w:t>
      </w:r>
      <w:r>
        <w:t xml:space="preserve"> by </w:t>
      </w:r>
      <w:r>
        <w:rPr>
          <w:b/>
          <w:noProof/>
        </w:rPr>
        <w:t>[insert name]</w:t>
      </w:r>
      <w:r w:rsidRPr="00516480">
        <w:rPr>
          <w:b/>
        </w:rPr>
        <w:tab/>
      </w:r>
      <w:r>
        <w:tab/>
      </w:r>
      <w:r>
        <w:tab/>
        <w:t>)</w:t>
      </w:r>
    </w:p>
    <w:p w14:paraId="406235F2" w14:textId="649A2A64" w:rsidR="003454DE" w:rsidRPr="002703CB" w:rsidRDefault="003454DE" w:rsidP="00C55C6F">
      <w:pPr>
        <w:jc w:val="both"/>
        <w:rPr>
          <w:b/>
        </w:rPr>
      </w:pPr>
      <w:r>
        <w:t xml:space="preserve">for and on behalf of </w:t>
      </w:r>
      <w:bookmarkStart w:id="51" w:name="Text11"/>
      <w:r>
        <w:rPr>
          <w:b/>
          <w:noProof/>
        </w:rPr>
        <w:t xml:space="preserve">[insert name of </w:t>
      </w:r>
      <w:r w:rsidR="00C55C6F">
        <w:rPr>
          <w:b/>
          <w:noProof/>
        </w:rPr>
        <w:t>Recipient</w:t>
      </w:r>
      <w:r>
        <w:rPr>
          <w:b/>
          <w:noProof/>
        </w:rPr>
        <w:t>]</w:t>
      </w:r>
      <w:bookmarkEnd w:id="51"/>
      <w:r>
        <w:rPr>
          <w:b/>
        </w:rPr>
        <w:t xml:space="preserve"> ABN </w:t>
      </w:r>
      <w:r>
        <w:rPr>
          <w:b/>
          <w:noProof/>
        </w:rPr>
        <w:t>[insert ABN]</w:t>
      </w:r>
      <w:r>
        <w:rPr>
          <w:b/>
        </w:rPr>
        <w:tab/>
      </w:r>
      <w:r>
        <w:rPr>
          <w:b/>
        </w:rPr>
        <w:tab/>
      </w:r>
      <w:r>
        <w:t>)</w:t>
      </w:r>
    </w:p>
    <w:p w14:paraId="12BC5D1C" w14:textId="77777777" w:rsidR="003454DE" w:rsidRDefault="003454DE" w:rsidP="00C55C6F">
      <w:pPr>
        <w:jc w:val="both"/>
      </w:pPr>
      <w:r>
        <w:t>in the presence of:</w:t>
      </w:r>
      <w:r>
        <w:tab/>
      </w:r>
      <w:r>
        <w:tab/>
      </w:r>
      <w:r>
        <w:tab/>
      </w:r>
      <w:proofErr w:type="gramStart"/>
      <w:r>
        <w:tab/>
        <w:t xml:space="preserve">)   </w:t>
      </w:r>
      <w:proofErr w:type="gramEnd"/>
      <w:r>
        <w:t xml:space="preserve"> ……………………………………………</w:t>
      </w:r>
    </w:p>
    <w:p w14:paraId="5F4CA6A1" w14:textId="77777777" w:rsidR="003454DE" w:rsidRDefault="003454DE" w:rsidP="00C55C6F">
      <w:pPr>
        <w:jc w:val="both"/>
      </w:pPr>
      <w:r>
        <w:t>……………………………………………</w:t>
      </w:r>
    </w:p>
    <w:p w14:paraId="1AA155D1" w14:textId="77777777" w:rsidR="003454DE" w:rsidRDefault="003454DE" w:rsidP="00C55C6F">
      <w:pPr>
        <w:jc w:val="both"/>
      </w:pPr>
      <w:r>
        <w:rPr>
          <w:b/>
        </w:rPr>
        <w:t>Signature of witness</w:t>
      </w:r>
    </w:p>
    <w:p w14:paraId="3A65F8E9" w14:textId="77777777" w:rsidR="003454DE" w:rsidRDefault="003454DE" w:rsidP="00C55C6F">
      <w:pPr>
        <w:jc w:val="both"/>
      </w:pPr>
      <w:r>
        <w:t>…………………………………………… (name printed in full)</w:t>
      </w:r>
    </w:p>
    <w:p w14:paraId="750ACF25" w14:textId="77777777" w:rsidR="003454DE" w:rsidRDefault="003454DE" w:rsidP="00C55C6F">
      <w:pPr>
        <w:jc w:val="both"/>
      </w:pPr>
      <w:r>
        <w:t>…………………………………………… (address)</w:t>
      </w:r>
    </w:p>
    <w:p w14:paraId="3AB9A9BD" w14:textId="77777777" w:rsidR="003454DE" w:rsidRDefault="003454DE" w:rsidP="00C55C6F">
      <w:pPr>
        <w:jc w:val="both"/>
      </w:pPr>
      <w:r>
        <w:t>……………………………………………</w:t>
      </w:r>
    </w:p>
    <w:p w14:paraId="65E19FFD" w14:textId="77777777" w:rsidR="003042F0" w:rsidRDefault="003042F0" w:rsidP="003042F0">
      <w:pPr>
        <w:pStyle w:val="Heading1noNum"/>
        <w:tabs>
          <w:tab w:val="clear" w:pos="851"/>
          <w:tab w:val="clear" w:pos="2552"/>
          <w:tab w:val="clear" w:pos="3402"/>
          <w:tab w:val="clear" w:pos="4253"/>
          <w:tab w:val="clear" w:pos="5103"/>
        </w:tabs>
        <w:jc w:val="both"/>
      </w:pPr>
      <w:r>
        <w:tab/>
      </w:r>
    </w:p>
    <w:tbl>
      <w:tblPr>
        <w:tblW w:w="0" w:type="auto"/>
        <w:tblLook w:val="0000" w:firstRow="0" w:lastRow="0" w:firstColumn="0" w:lastColumn="0" w:noHBand="0" w:noVBand="0"/>
      </w:tblPr>
      <w:tblGrid>
        <w:gridCol w:w="4360"/>
      </w:tblGrid>
      <w:tr w:rsidR="003042F0" w:rsidRPr="005B5EBA" w14:paraId="59391F5E" w14:textId="77777777" w:rsidTr="000E0776">
        <w:tc>
          <w:tcPr>
            <w:tcW w:w="4360" w:type="dxa"/>
          </w:tcPr>
          <w:p w14:paraId="1BC39CDB" w14:textId="33FB3E18" w:rsidR="003042F0" w:rsidRPr="005B5EBA" w:rsidRDefault="003042F0" w:rsidP="000E0776">
            <w:pPr>
              <w:rPr>
                <w:rFonts w:cs="Arial"/>
                <w:snapToGrid w:val="0"/>
                <w:sz w:val="20"/>
                <w:lang w:val="en-GB"/>
              </w:rPr>
            </w:pPr>
            <w:r>
              <w:rPr>
                <w:rFonts w:cs="Arial"/>
                <w:b/>
                <w:bCs/>
                <w:snapToGrid w:val="0"/>
                <w:sz w:val="20"/>
                <w:lang w:val="en-GB"/>
              </w:rPr>
              <w:t xml:space="preserve">Read and understood </w:t>
            </w:r>
            <w:r w:rsidRPr="00275B66">
              <w:rPr>
                <w:rFonts w:cs="Arial"/>
                <w:snapToGrid w:val="0"/>
                <w:sz w:val="20"/>
                <w:lang w:val="en-GB"/>
              </w:rPr>
              <w:t>by</w:t>
            </w:r>
            <w:r w:rsidRPr="00500B1A">
              <w:rPr>
                <w:rFonts w:cs="Arial"/>
                <w:snapToGrid w:val="0"/>
                <w:sz w:val="20"/>
                <w:lang w:val="en-GB"/>
              </w:rPr>
              <w:t xml:space="preserve"> </w:t>
            </w:r>
            <w:r w:rsidR="00500B1A" w:rsidRPr="00500B1A">
              <w:rPr>
                <w:rFonts w:cs="Arial"/>
                <w:snapToGrid w:val="0"/>
                <w:sz w:val="20"/>
                <w:lang w:val="en-GB"/>
              </w:rPr>
              <w:t xml:space="preserve">principal investigator of the </w:t>
            </w:r>
            <w:r w:rsidR="00500B1A" w:rsidRPr="00275B66">
              <w:rPr>
                <w:rFonts w:cs="Arial"/>
                <w:b/>
                <w:bCs/>
                <w:snapToGrid w:val="0"/>
                <w:sz w:val="20"/>
                <w:lang w:val="en-GB"/>
              </w:rPr>
              <w:t>Recipient</w:t>
            </w:r>
            <w:r w:rsidR="00500B1A">
              <w:rPr>
                <w:rFonts w:cs="Arial"/>
                <w:snapToGrid w:val="0"/>
                <w:sz w:val="20"/>
                <w:lang w:val="en-GB"/>
              </w:rPr>
              <w:t xml:space="preserve"> </w:t>
            </w:r>
          </w:p>
          <w:p w14:paraId="3A653F45" w14:textId="77777777" w:rsidR="003042F0" w:rsidRPr="005B5EBA" w:rsidRDefault="003042F0" w:rsidP="000E0776">
            <w:pPr>
              <w:rPr>
                <w:rFonts w:cs="Arial"/>
                <w:b/>
                <w:snapToGrid w:val="0"/>
                <w:sz w:val="20"/>
                <w:lang w:val="en-GB"/>
              </w:rPr>
            </w:pPr>
          </w:p>
        </w:tc>
      </w:tr>
      <w:tr w:rsidR="003042F0" w:rsidRPr="005B5EBA" w14:paraId="5BC1A770" w14:textId="77777777" w:rsidTr="000E0776">
        <w:tc>
          <w:tcPr>
            <w:tcW w:w="4360" w:type="dxa"/>
          </w:tcPr>
          <w:p w14:paraId="7F75492A" w14:textId="77777777" w:rsidR="003042F0" w:rsidRPr="005B5EBA" w:rsidRDefault="003042F0" w:rsidP="000E0776">
            <w:pPr>
              <w:rPr>
                <w:rFonts w:cs="Arial"/>
                <w:snapToGrid w:val="0"/>
                <w:sz w:val="20"/>
                <w:lang w:val="en-GB"/>
              </w:rPr>
            </w:pPr>
          </w:p>
          <w:p w14:paraId="5184BF4D" w14:textId="77777777" w:rsidR="003042F0" w:rsidRPr="005B5EBA" w:rsidRDefault="003042F0" w:rsidP="000E0776">
            <w:pPr>
              <w:pStyle w:val="BodyText3"/>
              <w:spacing w:after="0"/>
              <w:rPr>
                <w:rFonts w:cs="Arial"/>
                <w:snapToGrid w:val="0"/>
                <w:sz w:val="20"/>
                <w:szCs w:val="20"/>
                <w:lang w:val="en-GB"/>
              </w:rPr>
            </w:pPr>
            <w:r w:rsidRPr="005B5EBA">
              <w:rPr>
                <w:rFonts w:cs="Arial"/>
                <w:snapToGrid w:val="0"/>
                <w:sz w:val="20"/>
                <w:szCs w:val="20"/>
                <w:lang w:val="en-GB"/>
              </w:rPr>
              <w:t>…………………………………….</w:t>
            </w:r>
          </w:p>
          <w:p w14:paraId="6CABCE4D" w14:textId="77777777" w:rsidR="003042F0" w:rsidRPr="005B5EBA" w:rsidRDefault="003042F0" w:rsidP="000E0776">
            <w:pPr>
              <w:rPr>
                <w:rFonts w:cs="Arial"/>
                <w:snapToGrid w:val="0"/>
                <w:sz w:val="20"/>
                <w:lang w:val="en-GB"/>
              </w:rPr>
            </w:pPr>
            <w:r>
              <w:rPr>
                <w:rFonts w:cs="Arial"/>
                <w:bCs/>
                <w:snapToGrid w:val="0"/>
                <w:sz w:val="20"/>
                <w:lang w:val="en-GB"/>
              </w:rPr>
              <w:t>S</w:t>
            </w:r>
            <w:r w:rsidRPr="005B5EBA">
              <w:rPr>
                <w:rFonts w:cs="Arial"/>
                <w:bCs/>
                <w:snapToGrid w:val="0"/>
                <w:sz w:val="20"/>
                <w:lang w:val="en-GB"/>
              </w:rPr>
              <w:t>ignature</w:t>
            </w:r>
          </w:p>
          <w:p w14:paraId="16165E4E" w14:textId="77777777" w:rsidR="003042F0" w:rsidRPr="005B5EBA" w:rsidRDefault="003042F0" w:rsidP="000E0776">
            <w:pPr>
              <w:rPr>
                <w:rFonts w:cs="Arial"/>
                <w:snapToGrid w:val="0"/>
                <w:sz w:val="20"/>
                <w:lang w:val="en-GB"/>
              </w:rPr>
            </w:pPr>
          </w:p>
          <w:p w14:paraId="732C9366" w14:textId="77777777" w:rsidR="003042F0" w:rsidRPr="005B5EBA" w:rsidRDefault="003042F0" w:rsidP="000E0776">
            <w:pPr>
              <w:rPr>
                <w:rFonts w:cs="Arial"/>
                <w:snapToGrid w:val="0"/>
                <w:sz w:val="20"/>
                <w:lang w:val="en-GB"/>
              </w:rPr>
            </w:pPr>
          </w:p>
          <w:p w14:paraId="101FB1AF" w14:textId="77777777" w:rsidR="003042F0" w:rsidRPr="005B5EBA" w:rsidRDefault="003042F0" w:rsidP="000E0776">
            <w:pPr>
              <w:rPr>
                <w:rFonts w:cs="Arial"/>
                <w:snapToGrid w:val="0"/>
                <w:sz w:val="20"/>
                <w:lang w:val="en-GB"/>
              </w:rPr>
            </w:pPr>
            <w:r w:rsidRPr="005B5EBA">
              <w:rPr>
                <w:rFonts w:cs="Arial"/>
                <w:snapToGrid w:val="0"/>
                <w:sz w:val="20"/>
                <w:lang w:val="en-GB"/>
              </w:rPr>
              <w:t>…………………………………….</w:t>
            </w:r>
          </w:p>
          <w:p w14:paraId="2AF04358" w14:textId="77777777" w:rsidR="003042F0" w:rsidRPr="005B5EBA" w:rsidRDefault="003042F0" w:rsidP="000E0776">
            <w:pPr>
              <w:rPr>
                <w:rFonts w:cs="Arial"/>
                <w:snapToGrid w:val="0"/>
                <w:sz w:val="20"/>
                <w:lang w:val="en-GB"/>
              </w:rPr>
            </w:pPr>
            <w:r w:rsidRPr="005B5EBA">
              <w:rPr>
                <w:rFonts w:cs="Arial"/>
                <w:snapToGrid w:val="0"/>
                <w:sz w:val="20"/>
                <w:lang w:val="en-GB"/>
              </w:rPr>
              <w:t>Name (</w:t>
            </w:r>
            <w:r w:rsidRPr="005B5EBA">
              <w:rPr>
                <w:rFonts w:cs="Arial"/>
                <w:bCs/>
                <w:snapToGrid w:val="0"/>
                <w:sz w:val="20"/>
                <w:lang w:val="en-GB"/>
              </w:rPr>
              <w:t>print</w:t>
            </w:r>
            <w:r w:rsidRPr="005B5EBA">
              <w:rPr>
                <w:rFonts w:cs="Arial"/>
                <w:snapToGrid w:val="0"/>
                <w:sz w:val="20"/>
                <w:lang w:val="en-GB"/>
              </w:rPr>
              <w:t>)</w:t>
            </w:r>
          </w:p>
          <w:p w14:paraId="5E54465B" w14:textId="77777777" w:rsidR="003042F0" w:rsidRPr="005B5EBA" w:rsidRDefault="003042F0" w:rsidP="000E0776">
            <w:pPr>
              <w:rPr>
                <w:rFonts w:cs="Arial"/>
                <w:snapToGrid w:val="0"/>
                <w:sz w:val="20"/>
                <w:lang w:val="en-GB"/>
              </w:rPr>
            </w:pPr>
          </w:p>
          <w:p w14:paraId="621C0485" w14:textId="77777777" w:rsidR="003042F0" w:rsidRPr="005B5EBA" w:rsidRDefault="003042F0" w:rsidP="000E0776">
            <w:pPr>
              <w:rPr>
                <w:rFonts w:cs="Arial"/>
                <w:snapToGrid w:val="0"/>
                <w:sz w:val="20"/>
                <w:lang w:val="en-GB"/>
              </w:rPr>
            </w:pPr>
          </w:p>
          <w:p w14:paraId="67E65EFF" w14:textId="77777777" w:rsidR="003042F0" w:rsidRPr="005B5EBA" w:rsidRDefault="003042F0" w:rsidP="000E0776">
            <w:pPr>
              <w:rPr>
                <w:rFonts w:cs="Arial"/>
                <w:snapToGrid w:val="0"/>
                <w:sz w:val="20"/>
                <w:lang w:val="en-GB"/>
              </w:rPr>
            </w:pPr>
            <w:r w:rsidRPr="005B5EBA">
              <w:rPr>
                <w:rFonts w:cs="Arial"/>
                <w:snapToGrid w:val="0"/>
                <w:sz w:val="20"/>
                <w:lang w:val="en-GB"/>
              </w:rPr>
              <w:t>…………………………………….</w:t>
            </w:r>
          </w:p>
          <w:p w14:paraId="0BD74012" w14:textId="77777777" w:rsidR="003042F0" w:rsidRPr="005B5EBA" w:rsidRDefault="003042F0" w:rsidP="000E0776">
            <w:pPr>
              <w:rPr>
                <w:rFonts w:cs="Arial"/>
                <w:b/>
                <w:snapToGrid w:val="0"/>
                <w:sz w:val="20"/>
                <w:lang w:val="en-GB"/>
              </w:rPr>
            </w:pPr>
            <w:r w:rsidRPr="005B5EBA">
              <w:rPr>
                <w:rFonts w:cs="Arial"/>
                <w:snapToGrid w:val="0"/>
                <w:sz w:val="20"/>
                <w:lang w:val="en-GB"/>
              </w:rPr>
              <w:t>Date</w:t>
            </w:r>
          </w:p>
        </w:tc>
      </w:tr>
    </w:tbl>
    <w:p w14:paraId="74652EB9" w14:textId="4446A981" w:rsidR="003042F0" w:rsidRDefault="003042F0" w:rsidP="00D6031B">
      <w:pPr>
        <w:pStyle w:val="Heading1noNum"/>
        <w:tabs>
          <w:tab w:val="clear" w:pos="851"/>
          <w:tab w:val="clear" w:pos="2552"/>
          <w:tab w:val="clear" w:pos="3402"/>
          <w:tab w:val="clear" w:pos="4253"/>
          <w:tab w:val="clear" w:pos="5103"/>
        </w:tabs>
        <w:jc w:val="both"/>
      </w:pPr>
    </w:p>
    <w:p w14:paraId="6DE733C1" w14:textId="77777777" w:rsidR="003454DE" w:rsidRDefault="003454DE" w:rsidP="00C55C6F">
      <w:pPr>
        <w:pStyle w:val="Heading1noNum"/>
        <w:jc w:val="both"/>
      </w:pPr>
      <w:r w:rsidRPr="00D6031B">
        <w:br w:type="page"/>
      </w:r>
      <w:bookmarkStart w:id="52" w:name="_Toc158612500"/>
      <w:bookmarkStart w:id="53" w:name="_Toc489282062"/>
      <w:bookmarkStart w:id="54" w:name="_Toc13642079"/>
      <w:r>
        <w:lastRenderedPageBreak/>
        <w:t>Schedule 1</w:t>
      </w:r>
      <w:bookmarkEnd w:id="52"/>
      <w:bookmarkEnd w:id="53"/>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977"/>
        <w:gridCol w:w="4394"/>
      </w:tblGrid>
      <w:tr w:rsidR="003454DE" w14:paraId="119288A5" w14:textId="77777777" w:rsidTr="0025356D">
        <w:tc>
          <w:tcPr>
            <w:tcW w:w="1418" w:type="dxa"/>
          </w:tcPr>
          <w:p w14:paraId="5AC8A5EE" w14:textId="77777777" w:rsidR="003454DE" w:rsidRDefault="003454DE" w:rsidP="00C55C6F">
            <w:pPr>
              <w:pStyle w:val="HLNumItem"/>
              <w:jc w:val="both"/>
            </w:pPr>
            <w:bookmarkStart w:id="55" w:name="_Ref478386061"/>
          </w:p>
        </w:tc>
        <w:bookmarkEnd w:id="55"/>
        <w:tc>
          <w:tcPr>
            <w:tcW w:w="2977" w:type="dxa"/>
          </w:tcPr>
          <w:p w14:paraId="5E927466" w14:textId="79BE7006" w:rsidR="003454DE" w:rsidRDefault="0039297D" w:rsidP="00C55C6F">
            <w:pPr>
              <w:pStyle w:val="BodyText"/>
              <w:jc w:val="both"/>
            </w:pPr>
            <w:r>
              <w:t>Material</w:t>
            </w:r>
          </w:p>
        </w:tc>
        <w:tc>
          <w:tcPr>
            <w:tcW w:w="4394" w:type="dxa"/>
          </w:tcPr>
          <w:p w14:paraId="33885E33" w14:textId="77777777" w:rsidR="003454DE" w:rsidRDefault="003454DE" w:rsidP="00C55C6F">
            <w:pPr>
              <w:pStyle w:val="BodyText"/>
              <w:jc w:val="both"/>
            </w:pPr>
          </w:p>
        </w:tc>
      </w:tr>
      <w:tr w:rsidR="003454DE" w14:paraId="6F770B0F" w14:textId="77777777" w:rsidTr="0025356D">
        <w:tc>
          <w:tcPr>
            <w:tcW w:w="1418" w:type="dxa"/>
          </w:tcPr>
          <w:p w14:paraId="3D90EBAC" w14:textId="77777777" w:rsidR="003454DE" w:rsidRDefault="003454DE" w:rsidP="00C55C6F">
            <w:pPr>
              <w:pStyle w:val="HLNumItem"/>
              <w:jc w:val="both"/>
            </w:pPr>
            <w:bookmarkStart w:id="56" w:name="_Ref478388123"/>
          </w:p>
        </w:tc>
        <w:bookmarkEnd w:id="56"/>
        <w:tc>
          <w:tcPr>
            <w:tcW w:w="2977" w:type="dxa"/>
          </w:tcPr>
          <w:p w14:paraId="7BADF521" w14:textId="4889E2FA" w:rsidR="003454DE" w:rsidRDefault="003454DE" w:rsidP="00C55C6F">
            <w:pPr>
              <w:pStyle w:val="BodyText"/>
              <w:jc w:val="both"/>
            </w:pPr>
            <w:r>
              <w:t>Start Date</w:t>
            </w:r>
          </w:p>
        </w:tc>
        <w:tc>
          <w:tcPr>
            <w:tcW w:w="4394" w:type="dxa"/>
          </w:tcPr>
          <w:p w14:paraId="5BA1F669" w14:textId="77777777" w:rsidR="003454DE" w:rsidRDefault="003454DE" w:rsidP="00C55C6F">
            <w:pPr>
              <w:pStyle w:val="BodyText"/>
              <w:jc w:val="both"/>
            </w:pPr>
          </w:p>
        </w:tc>
      </w:tr>
      <w:tr w:rsidR="003454DE" w14:paraId="702BD4DD" w14:textId="77777777" w:rsidTr="0025356D">
        <w:tc>
          <w:tcPr>
            <w:tcW w:w="1418" w:type="dxa"/>
          </w:tcPr>
          <w:p w14:paraId="44F03463" w14:textId="77777777" w:rsidR="003454DE" w:rsidRDefault="003454DE" w:rsidP="00C55C6F">
            <w:pPr>
              <w:pStyle w:val="HLNumItem"/>
              <w:jc w:val="both"/>
            </w:pPr>
            <w:bookmarkStart w:id="57" w:name="_Ref478388179"/>
          </w:p>
        </w:tc>
        <w:bookmarkEnd w:id="57"/>
        <w:tc>
          <w:tcPr>
            <w:tcW w:w="2977" w:type="dxa"/>
          </w:tcPr>
          <w:p w14:paraId="4E169035" w14:textId="552427A4" w:rsidR="003454DE" w:rsidRDefault="003454DE" w:rsidP="00C55C6F">
            <w:pPr>
              <w:pStyle w:val="BodyText"/>
              <w:jc w:val="both"/>
            </w:pPr>
            <w:r>
              <w:t>E</w:t>
            </w:r>
            <w:r w:rsidR="00500B1A">
              <w:t>nd</w:t>
            </w:r>
            <w:r>
              <w:t xml:space="preserve"> Date</w:t>
            </w:r>
          </w:p>
        </w:tc>
        <w:tc>
          <w:tcPr>
            <w:tcW w:w="4394" w:type="dxa"/>
          </w:tcPr>
          <w:p w14:paraId="52A71DB7" w14:textId="77777777" w:rsidR="003454DE" w:rsidRDefault="003454DE" w:rsidP="00C55C6F">
            <w:pPr>
              <w:pStyle w:val="BodyText"/>
              <w:jc w:val="both"/>
            </w:pPr>
          </w:p>
        </w:tc>
      </w:tr>
      <w:tr w:rsidR="003454DE" w14:paraId="0240CFF4" w14:textId="77777777" w:rsidTr="0025356D">
        <w:tc>
          <w:tcPr>
            <w:tcW w:w="1418" w:type="dxa"/>
          </w:tcPr>
          <w:p w14:paraId="5C9204E4" w14:textId="77777777" w:rsidR="003454DE" w:rsidRDefault="003454DE" w:rsidP="00C55C6F">
            <w:pPr>
              <w:pStyle w:val="HLNumItem"/>
              <w:jc w:val="both"/>
            </w:pPr>
          </w:p>
        </w:tc>
        <w:tc>
          <w:tcPr>
            <w:tcW w:w="2977" w:type="dxa"/>
          </w:tcPr>
          <w:p w14:paraId="68D27A2A" w14:textId="77777777" w:rsidR="003454DE" w:rsidRDefault="003454DE" w:rsidP="00C55C6F">
            <w:pPr>
              <w:pStyle w:val="BodyText"/>
              <w:jc w:val="both"/>
            </w:pPr>
            <w:r>
              <w:t>Approved Purpose</w:t>
            </w:r>
          </w:p>
        </w:tc>
        <w:tc>
          <w:tcPr>
            <w:tcW w:w="4394" w:type="dxa"/>
          </w:tcPr>
          <w:p w14:paraId="6DA58734" w14:textId="77777777" w:rsidR="003454DE" w:rsidRDefault="003454DE" w:rsidP="00C55C6F">
            <w:pPr>
              <w:pStyle w:val="BodyText"/>
              <w:jc w:val="both"/>
            </w:pPr>
            <w:bookmarkStart w:id="58" w:name="Text12"/>
            <w:r>
              <w:rPr>
                <w:noProof/>
              </w:rPr>
              <w:t>eg. name of study</w:t>
            </w:r>
            <w:bookmarkEnd w:id="58"/>
          </w:p>
        </w:tc>
      </w:tr>
      <w:tr w:rsidR="003454DE" w14:paraId="03A03087" w14:textId="77777777" w:rsidTr="0025356D">
        <w:tc>
          <w:tcPr>
            <w:tcW w:w="1418" w:type="dxa"/>
          </w:tcPr>
          <w:p w14:paraId="0B767313" w14:textId="77777777" w:rsidR="003454DE" w:rsidRDefault="003454DE" w:rsidP="00C55C6F">
            <w:pPr>
              <w:pStyle w:val="HLNumItem"/>
              <w:jc w:val="both"/>
            </w:pPr>
          </w:p>
        </w:tc>
        <w:tc>
          <w:tcPr>
            <w:tcW w:w="2977" w:type="dxa"/>
          </w:tcPr>
          <w:p w14:paraId="5A29528E" w14:textId="77777777" w:rsidR="003454DE" w:rsidRDefault="003454DE" w:rsidP="00C55C6F">
            <w:pPr>
              <w:pStyle w:val="BodyText"/>
              <w:jc w:val="both"/>
            </w:pPr>
            <w:r>
              <w:t>Pre-Disclosure Requirements</w:t>
            </w:r>
          </w:p>
        </w:tc>
        <w:tc>
          <w:tcPr>
            <w:tcW w:w="4394" w:type="dxa"/>
          </w:tcPr>
          <w:p w14:paraId="7E50FA53" w14:textId="77777777" w:rsidR="003454DE" w:rsidRDefault="003454DE" w:rsidP="00C55C6F">
            <w:pPr>
              <w:pStyle w:val="BodyText"/>
              <w:jc w:val="both"/>
            </w:pPr>
            <w:bookmarkStart w:id="59" w:name="Text13"/>
            <w:r>
              <w:rPr>
                <w:noProof/>
              </w:rPr>
              <w:t>eg. Ethics approval</w:t>
            </w:r>
            <w:bookmarkEnd w:id="59"/>
          </w:p>
        </w:tc>
      </w:tr>
      <w:tr w:rsidR="003454DE" w14:paraId="6B812E5F" w14:textId="77777777" w:rsidTr="0025356D">
        <w:tc>
          <w:tcPr>
            <w:tcW w:w="1418" w:type="dxa"/>
          </w:tcPr>
          <w:p w14:paraId="33724D96" w14:textId="77777777" w:rsidR="003454DE" w:rsidRDefault="003454DE" w:rsidP="00C55C6F">
            <w:pPr>
              <w:pStyle w:val="HLNumItem"/>
              <w:jc w:val="both"/>
            </w:pPr>
            <w:bookmarkStart w:id="60" w:name="_Ref478388201"/>
          </w:p>
        </w:tc>
        <w:bookmarkEnd w:id="60"/>
        <w:tc>
          <w:tcPr>
            <w:tcW w:w="2977" w:type="dxa"/>
          </w:tcPr>
          <w:p w14:paraId="43174337" w14:textId="19DC8FA4" w:rsidR="003454DE" w:rsidRDefault="003454DE" w:rsidP="00C55C6F">
            <w:pPr>
              <w:pStyle w:val="BodyText"/>
              <w:jc w:val="both"/>
            </w:pPr>
            <w:r>
              <w:t xml:space="preserve">Timing for transfer of </w:t>
            </w:r>
            <w:r w:rsidR="0039297D">
              <w:t>Material</w:t>
            </w:r>
          </w:p>
        </w:tc>
        <w:tc>
          <w:tcPr>
            <w:tcW w:w="4394" w:type="dxa"/>
          </w:tcPr>
          <w:p w14:paraId="6E7A7902" w14:textId="77777777" w:rsidR="003454DE" w:rsidRDefault="003454DE" w:rsidP="00C55C6F">
            <w:pPr>
              <w:pStyle w:val="BodyText"/>
              <w:jc w:val="both"/>
            </w:pPr>
          </w:p>
        </w:tc>
      </w:tr>
      <w:tr w:rsidR="003454DE" w14:paraId="4E808EB3" w14:textId="77777777" w:rsidTr="0025356D">
        <w:tc>
          <w:tcPr>
            <w:tcW w:w="1418" w:type="dxa"/>
          </w:tcPr>
          <w:p w14:paraId="55DCDB09" w14:textId="77777777" w:rsidR="003454DE" w:rsidRDefault="003454DE" w:rsidP="00C55C6F">
            <w:pPr>
              <w:pStyle w:val="HLNumItem"/>
              <w:jc w:val="both"/>
            </w:pPr>
          </w:p>
        </w:tc>
        <w:tc>
          <w:tcPr>
            <w:tcW w:w="2977" w:type="dxa"/>
          </w:tcPr>
          <w:p w14:paraId="34AC76BC" w14:textId="77777777" w:rsidR="00DF3191" w:rsidRDefault="003454DE" w:rsidP="00C55C6F">
            <w:pPr>
              <w:pStyle w:val="BodyText"/>
              <w:jc w:val="both"/>
            </w:pPr>
            <w:r>
              <w:t>Special Conditions</w:t>
            </w:r>
          </w:p>
          <w:p w14:paraId="14CBD119" w14:textId="78AA070A" w:rsidR="003454DE" w:rsidRPr="00BF7CA1" w:rsidRDefault="00DF3191" w:rsidP="00C55C6F">
            <w:pPr>
              <w:pStyle w:val="BodyText"/>
              <w:jc w:val="both"/>
              <w:rPr>
                <w:i/>
                <w:iCs/>
                <w:sz w:val="18"/>
                <w:szCs w:val="18"/>
              </w:rPr>
            </w:pPr>
            <w:r w:rsidRPr="00BF7CA1">
              <w:rPr>
                <w:i/>
                <w:iCs/>
                <w:noProof/>
                <w:sz w:val="18"/>
                <w:szCs w:val="18"/>
              </w:rPr>
              <w:t xml:space="preserve">[eg. provide quarterly reports on the study, </w:t>
            </w:r>
            <w:r>
              <w:rPr>
                <w:i/>
                <w:iCs/>
                <w:noProof/>
                <w:sz w:val="18"/>
                <w:szCs w:val="18"/>
              </w:rPr>
              <w:t xml:space="preserve">specific </w:t>
            </w:r>
            <w:r w:rsidRPr="00BF7CA1">
              <w:rPr>
                <w:i/>
                <w:iCs/>
                <w:noProof/>
                <w:sz w:val="18"/>
                <w:szCs w:val="18"/>
              </w:rPr>
              <w:t>return and/or disposal requirements according to project and sample]</w:t>
            </w:r>
          </w:p>
        </w:tc>
        <w:tc>
          <w:tcPr>
            <w:tcW w:w="4394" w:type="dxa"/>
          </w:tcPr>
          <w:p w14:paraId="1E055AFE" w14:textId="628F8A73" w:rsidR="003454DE" w:rsidRDefault="0039297D" w:rsidP="00C55C6F">
            <w:pPr>
              <w:pStyle w:val="BodyText"/>
              <w:jc w:val="both"/>
            </w:pPr>
            <w:bookmarkStart w:id="61" w:name="Text14"/>
            <w:r w:rsidDel="0039297D">
              <w:rPr>
                <w:noProof/>
              </w:rPr>
              <w:t xml:space="preserve"> </w:t>
            </w:r>
            <w:bookmarkEnd w:id="61"/>
          </w:p>
        </w:tc>
      </w:tr>
      <w:tr w:rsidR="003454DE" w14:paraId="5646FF99" w14:textId="77777777" w:rsidTr="0025356D">
        <w:tc>
          <w:tcPr>
            <w:tcW w:w="1418" w:type="dxa"/>
          </w:tcPr>
          <w:p w14:paraId="34EF4D5B" w14:textId="77777777" w:rsidR="003454DE" w:rsidRDefault="003454DE" w:rsidP="00C55C6F">
            <w:pPr>
              <w:pStyle w:val="HLNumItem"/>
              <w:jc w:val="both"/>
            </w:pPr>
            <w:bookmarkStart w:id="62" w:name="_Ref478388473"/>
          </w:p>
        </w:tc>
        <w:bookmarkEnd w:id="62"/>
        <w:tc>
          <w:tcPr>
            <w:tcW w:w="2977" w:type="dxa"/>
          </w:tcPr>
          <w:p w14:paraId="5B777E37" w14:textId="77777777" w:rsidR="003454DE" w:rsidDel="002E0329" w:rsidRDefault="003454DE" w:rsidP="00C55C6F">
            <w:pPr>
              <w:pStyle w:val="BodyText"/>
              <w:jc w:val="both"/>
            </w:pPr>
            <w:r>
              <w:t>Fee</w:t>
            </w:r>
          </w:p>
          <w:p w14:paraId="1231DBE0" w14:textId="77777777" w:rsidR="003454DE" w:rsidRDefault="003454DE" w:rsidP="00C55C6F">
            <w:pPr>
              <w:pStyle w:val="BodyText"/>
              <w:jc w:val="both"/>
            </w:pPr>
          </w:p>
        </w:tc>
        <w:tc>
          <w:tcPr>
            <w:tcW w:w="4394" w:type="dxa"/>
          </w:tcPr>
          <w:p w14:paraId="1DCCD653" w14:textId="09D85402" w:rsidR="003454DE" w:rsidRDefault="00C55C6F" w:rsidP="00C55C6F">
            <w:pPr>
              <w:pStyle w:val="BodyText"/>
              <w:jc w:val="both"/>
            </w:pPr>
            <w:r>
              <w:t>If applicable</w:t>
            </w:r>
          </w:p>
        </w:tc>
      </w:tr>
      <w:tr w:rsidR="003454DE" w14:paraId="2AE1569C" w14:textId="77777777" w:rsidTr="0025356D">
        <w:tc>
          <w:tcPr>
            <w:tcW w:w="1418" w:type="dxa"/>
          </w:tcPr>
          <w:p w14:paraId="7CC87B6D" w14:textId="77777777" w:rsidR="003454DE" w:rsidRDefault="003454DE" w:rsidP="00C55C6F">
            <w:pPr>
              <w:pStyle w:val="HLNumItem"/>
              <w:jc w:val="both"/>
            </w:pPr>
            <w:bookmarkStart w:id="63" w:name="_Ref497291295"/>
          </w:p>
        </w:tc>
        <w:bookmarkEnd w:id="63"/>
        <w:tc>
          <w:tcPr>
            <w:tcW w:w="2977" w:type="dxa"/>
          </w:tcPr>
          <w:p w14:paraId="3234058D" w14:textId="77777777" w:rsidR="003454DE" w:rsidRDefault="003454DE" w:rsidP="00C55C6F">
            <w:pPr>
              <w:pStyle w:val="BodyText"/>
              <w:jc w:val="both"/>
            </w:pPr>
            <w:r>
              <w:t>Insurance</w:t>
            </w:r>
          </w:p>
        </w:tc>
        <w:tc>
          <w:tcPr>
            <w:tcW w:w="4394" w:type="dxa"/>
          </w:tcPr>
          <w:p w14:paraId="36006739" w14:textId="67119412" w:rsidR="003454DE" w:rsidRPr="002F76D3" w:rsidRDefault="00500B1A" w:rsidP="00C55C6F">
            <w:pPr>
              <w:pStyle w:val="BodyText"/>
              <w:jc w:val="both"/>
            </w:pPr>
            <w:r>
              <w:t>P</w:t>
            </w:r>
            <w:r w:rsidR="003454DE" w:rsidRPr="002F76D3">
              <w:t xml:space="preserve">rofessional indemnity insurance insuring against liability arising out of claims first made against the </w:t>
            </w:r>
            <w:r w:rsidR="00C55C6F">
              <w:t>Recipient</w:t>
            </w:r>
            <w:r w:rsidR="003454DE" w:rsidRPr="002F76D3">
              <w:t xml:space="preserve"> or its officers or employees during the policy period in respect of any act, error, or omission committed or thing done in a professional capacity for an amount of not less than </w:t>
            </w:r>
            <w:r w:rsidR="003454DE" w:rsidRPr="00A3206D">
              <w:t xml:space="preserve">$20,000,000 </w:t>
            </w:r>
            <w:r w:rsidR="003454DE" w:rsidRPr="002F76D3">
              <w:t>in respect of any one claim.</w:t>
            </w:r>
          </w:p>
          <w:p w14:paraId="4884D4B7" w14:textId="77777777" w:rsidR="003454DE" w:rsidRDefault="003454DE" w:rsidP="00C55C6F">
            <w:pPr>
              <w:pStyle w:val="BodyText"/>
              <w:jc w:val="both"/>
            </w:pPr>
            <w:bookmarkStart w:id="64" w:name="Text16"/>
            <w:r>
              <w:rPr>
                <w:noProof/>
                <w:highlight w:val="lightGray"/>
              </w:rPr>
              <w:t>* delete if not applicable</w:t>
            </w:r>
            <w:bookmarkEnd w:id="64"/>
          </w:p>
        </w:tc>
      </w:tr>
      <w:tr w:rsidR="003454DE" w:rsidDel="00712D32" w14:paraId="361B0396" w14:textId="77777777" w:rsidTr="0025356D">
        <w:tc>
          <w:tcPr>
            <w:tcW w:w="1418" w:type="dxa"/>
          </w:tcPr>
          <w:p w14:paraId="21C46841" w14:textId="77777777" w:rsidR="003454DE" w:rsidRDefault="003454DE" w:rsidP="00C55C6F">
            <w:pPr>
              <w:pStyle w:val="HLNumItem"/>
              <w:jc w:val="both"/>
            </w:pPr>
            <w:bookmarkStart w:id="65" w:name="_Ref478388667"/>
          </w:p>
        </w:tc>
        <w:bookmarkEnd w:id="65"/>
        <w:tc>
          <w:tcPr>
            <w:tcW w:w="2977" w:type="dxa"/>
          </w:tcPr>
          <w:p w14:paraId="06E04754" w14:textId="130D3A3B" w:rsidR="003454DE" w:rsidRDefault="00500B1A" w:rsidP="00C55C6F">
            <w:pPr>
              <w:pStyle w:val="BodyText"/>
              <w:jc w:val="both"/>
            </w:pPr>
            <w:r>
              <w:t>Contact details</w:t>
            </w:r>
          </w:p>
          <w:p w14:paraId="651D2074" w14:textId="77777777" w:rsidR="003454DE" w:rsidRDefault="003454DE" w:rsidP="00C55C6F">
            <w:pPr>
              <w:pStyle w:val="BodyText"/>
              <w:jc w:val="both"/>
            </w:pPr>
          </w:p>
        </w:tc>
        <w:tc>
          <w:tcPr>
            <w:tcW w:w="4394" w:type="dxa"/>
          </w:tcPr>
          <w:p w14:paraId="2972F229" w14:textId="20D49FAC" w:rsidR="003454DE" w:rsidDel="00D5161F" w:rsidRDefault="003454DE" w:rsidP="00C55C6F">
            <w:pPr>
              <w:pStyle w:val="BodyText"/>
              <w:jc w:val="both"/>
            </w:pPr>
            <w:r>
              <w:t xml:space="preserve">The </w:t>
            </w:r>
            <w:r w:rsidR="00C55C6F">
              <w:t>Provider</w:t>
            </w:r>
            <w:r w:rsidDel="00D5161F">
              <w:t>:</w:t>
            </w:r>
            <w:r>
              <w:t xml:space="preserve"> </w:t>
            </w:r>
            <w:bookmarkStart w:id="66" w:name="Text17"/>
            <w:r>
              <w:rPr>
                <w:noProof/>
              </w:rPr>
              <w:t xml:space="preserve">[insert </w:t>
            </w:r>
            <w:r w:rsidR="00500B1A">
              <w:rPr>
                <w:noProof/>
              </w:rPr>
              <w:t xml:space="preserve">name and email </w:t>
            </w:r>
            <w:r>
              <w:rPr>
                <w:noProof/>
              </w:rPr>
              <w:t>address]</w:t>
            </w:r>
            <w:bookmarkEnd w:id="66"/>
          </w:p>
          <w:p w14:paraId="39C0D793" w14:textId="30470E0E" w:rsidR="003454DE" w:rsidDel="00712D32" w:rsidRDefault="003454DE" w:rsidP="00C55C6F">
            <w:pPr>
              <w:pStyle w:val="BodyText"/>
              <w:jc w:val="both"/>
            </w:pPr>
            <w:r w:rsidDel="00D5161F">
              <w:t xml:space="preserve">The </w:t>
            </w:r>
            <w:r w:rsidR="00C55C6F">
              <w:t>Recipient</w:t>
            </w:r>
            <w:r w:rsidDel="00D5161F">
              <w:t>:</w:t>
            </w:r>
            <w:r>
              <w:t xml:space="preserve"> </w:t>
            </w:r>
            <w:r>
              <w:rPr>
                <w:noProof/>
              </w:rPr>
              <w:t xml:space="preserve">[insert </w:t>
            </w:r>
            <w:r w:rsidR="00500B1A">
              <w:rPr>
                <w:noProof/>
              </w:rPr>
              <w:t xml:space="preserve">name and email </w:t>
            </w:r>
            <w:r>
              <w:rPr>
                <w:noProof/>
              </w:rPr>
              <w:t>address]</w:t>
            </w:r>
          </w:p>
        </w:tc>
      </w:tr>
    </w:tbl>
    <w:p w14:paraId="6F3A61D4" w14:textId="77777777" w:rsidR="003454DE" w:rsidRDefault="003454DE" w:rsidP="00C55C6F">
      <w:pPr>
        <w:jc w:val="both"/>
      </w:pPr>
    </w:p>
    <w:sectPr w:rsidR="003454DE" w:rsidSect="00E704B0">
      <w:footerReference w:type="default" r:id="rId11"/>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FE155" w16cex:dateUtc="2025-03-27T22:36:00Z"/>
  <w16cex:commentExtensible w16cex:durableId="6DB3B797" w16cex:dateUtc="2025-03-28T01:15:00Z"/>
  <w16cex:commentExtensible w16cex:durableId="1C49508B" w16cex:dateUtc="2025-03-28T01:17:00Z"/>
  <w16cex:commentExtensible w16cex:durableId="462857B5" w16cex:dateUtc="2025-03-28T0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080A" w14:textId="77777777" w:rsidR="00B61DFC" w:rsidRDefault="00B61DFC" w:rsidP="003454DE">
      <w:pPr>
        <w:spacing w:before="0" w:after="0" w:line="240" w:lineRule="auto"/>
      </w:pPr>
      <w:r>
        <w:separator/>
      </w:r>
    </w:p>
  </w:endnote>
  <w:endnote w:type="continuationSeparator" w:id="0">
    <w:p w14:paraId="7BE643F4" w14:textId="77777777" w:rsidR="00B61DFC" w:rsidRDefault="00B61DFC" w:rsidP="003454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BFE0" w14:textId="1E8D63C6" w:rsidR="003454DE" w:rsidRPr="00E704B0" w:rsidRDefault="00E704B0">
    <w:pPr>
      <w:pStyle w:val="Footer"/>
      <w:rPr>
        <w:sz w:val="18"/>
        <w:lang w:val="en-US"/>
      </w:rPr>
    </w:pPr>
    <w:r w:rsidRPr="00E704B0">
      <w:rPr>
        <w:sz w:val="18"/>
        <w:lang w:val="en-US"/>
      </w:rPr>
      <w:t xml:space="preserve">Northern Health Research </w:t>
    </w:r>
    <w:r w:rsidR="00C453F9">
      <w:rPr>
        <w:sz w:val="18"/>
        <w:lang w:val="en-US"/>
      </w:rPr>
      <w:t xml:space="preserve">Material Transfer </w:t>
    </w:r>
    <w:r w:rsidRPr="00E704B0">
      <w:rPr>
        <w:sz w:val="18"/>
        <w:lang w:val="en-US"/>
      </w:rPr>
      <w:t xml:space="preserve">Agreement – Template version </w:t>
    </w:r>
    <w:r w:rsidR="00BF7CA1">
      <w:rPr>
        <w:sz w:val="18"/>
        <w:lang w:val="en-US"/>
      </w:rPr>
      <w:t>03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AE6B2" w14:textId="77777777" w:rsidR="00B61DFC" w:rsidRDefault="00B61DFC" w:rsidP="003454DE">
      <w:pPr>
        <w:spacing w:before="0" w:after="0" w:line="240" w:lineRule="auto"/>
      </w:pPr>
      <w:r>
        <w:separator/>
      </w:r>
    </w:p>
  </w:footnote>
  <w:footnote w:type="continuationSeparator" w:id="0">
    <w:p w14:paraId="45A1BCB4" w14:textId="77777777" w:rsidR="00B61DFC" w:rsidRDefault="00B61DFC" w:rsidP="003454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7CD"/>
    <w:multiLevelType w:val="multilevel"/>
    <w:tmpl w:val="0CC094C0"/>
    <w:lvl w:ilvl="0">
      <w:start w:val="1"/>
      <w:numFmt w:val="decimal"/>
      <w:lvlRestart w:val="0"/>
      <w:pStyle w:val="Heading1"/>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Level1"/>
      <w:lvlText w:val="%1.%2.%3"/>
      <w:lvlJc w:val="left"/>
      <w:pPr>
        <w:tabs>
          <w:tab w:val="num" w:pos="1848"/>
        </w:tabs>
        <w:ind w:left="1848" w:hanging="924"/>
      </w:pPr>
      <w:rPr>
        <w:rFonts w:hint="default"/>
      </w:rPr>
    </w:lvl>
    <w:lvl w:ilvl="3">
      <w:start w:val="1"/>
      <w:numFmt w:val="lowerLetter"/>
      <w:pStyle w:val="PFLevel5"/>
      <w:lvlText w:val="(%4)"/>
      <w:lvlJc w:val="left"/>
      <w:pPr>
        <w:tabs>
          <w:tab w:val="num" w:pos="2772"/>
        </w:tabs>
        <w:ind w:left="2772" w:hanging="924"/>
      </w:pPr>
      <w:rPr>
        <w:rFonts w:hint="default"/>
      </w:rPr>
    </w:lvl>
    <w:lvl w:ilvl="4">
      <w:start w:val="1"/>
      <w:numFmt w:val="lowerLetter"/>
      <w:pStyle w:val="PFSeqHeadLevel5"/>
      <w:lvlText w:val="(%5)"/>
      <w:lvlJc w:val="left"/>
      <w:pPr>
        <w:tabs>
          <w:tab w:val="num" w:pos="1848"/>
        </w:tabs>
        <w:ind w:left="1848" w:hanging="92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16060"/>
    <w:multiLevelType w:val="hybridMultilevel"/>
    <w:tmpl w:val="75581644"/>
    <w:lvl w:ilvl="0" w:tplc="A5BED7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15A78"/>
    <w:multiLevelType w:val="hybridMultilevel"/>
    <w:tmpl w:val="1D0CD1A2"/>
    <w:lvl w:ilvl="0" w:tplc="E2FED372">
      <w:start w:val="1"/>
      <w:numFmt w:val="decimal"/>
      <w:lvlText w:val="%1."/>
      <w:lvlJc w:val="left"/>
      <w:pPr>
        <w:tabs>
          <w:tab w:val="num" w:pos="385"/>
        </w:tabs>
        <w:ind w:left="385" w:hanging="385"/>
      </w:pPr>
      <w:rPr>
        <w:rFonts w:cs="Times New Roman" w:hint="default"/>
        <w:b/>
      </w:rPr>
    </w:lvl>
    <w:lvl w:ilvl="1" w:tplc="BC1C2562">
      <w:start w:val="1"/>
      <w:numFmt w:val="decimal"/>
      <w:lvlText w:val="%2."/>
      <w:lvlJc w:val="left"/>
      <w:pPr>
        <w:tabs>
          <w:tab w:val="num" w:pos="743"/>
        </w:tabs>
        <w:ind w:left="743" w:firstLine="337"/>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167E0DE3"/>
    <w:multiLevelType w:val="hybridMultilevel"/>
    <w:tmpl w:val="CB120AFA"/>
    <w:lvl w:ilvl="0" w:tplc="87F2F95A">
      <w:start w:val="1"/>
      <w:numFmt w:val="bullet"/>
      <w:pStyle w:val="Bullets"/>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3F2079"/>
    <w:multiLevelType w:val="hybridMultilevel"/>
    <w:tmpl w:val="5AA609DE"/>
    <w:lvl w:ilvl="0" w:tplc="0D024FC8">
      <w:start w:val="1"/>
      <w:numFmt w:val="decimal"/>
      <w:pStyle w:val="HLNumItem"/>
      <w:lvlText w:val="Item %1"/>
      <w:lvlJc w:val="left"/>
      <w:pPr>
        <w:tabs>
          <w:tab w:val="num" w:pos="0"/>
        </w:tabs>
        <w:ind w:left="0" w:firstLine="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2574AE0"/>
    <w:multiLevelType w:val="multilevel"/>
    <w:tmpl w:val="127097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BodyTestiNum"/>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1C33FA"/>
    <w:multiLevelType w:val="hybridMultilevel"/>
    <w:tmpl w:val="26FE6880"/>
    <w:lvl w:ilvl="0" w:tplc="0C090001">
      <w:start w:val="1"/>
      <w:numFmt w:val="bullet"/>
      <w:lvlText w:val=""/>
      <w:lvlJc w:val="left"/>
      <w:pPr>
        <w:ind w:left="1284" w:hanging="360"/>
      </w:pPr>
      <w:rPr>
        <w:rFonts w:ascii="Symbol" w:hAnsi="Symbol" w:hint="default"/>
      </w:rPr>
    </w:lvl>
    <w:lvl w:ilvl="1" w:tplc="0C090003">
      <w:start w:val="1"/>
      <w:numFmt w:val="bullet"/>
      <w:lvlText w:val="o"/>
      <w:lvlJc w:val="left"/>
      <w:pPr>
        <w:ind w:left="2004" w:hanging="360"/>
      </w:pPr>
      <w:rPr>
        <w:rFonts w:ascii="Courier New" w:hAnsi="Courier New" w:cs="Courier New" w:hint="default"/>
      </w:rPr>
    </w:lvl>
    <w:lvl w:ilvl="2" w:tplc="0C090005">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bakerc3\AppData\Local\LEAP Desktop\CDE\5c66747a-6c39-4f15-a086-a6fcc62cd484\LEAP2Office\MacroFields\"/>
    <w:docVar w:name="LEAPUniqueCode" w:val="981a7065-55b9-b449-9bc2-7ad5bfa04178"/>
  </w:docVars>
  <w:rsids>
    <w:rsidRoot w:val="003454DE"/>
    <w:rsid w:val="000B76E5"/>
    <w:rsid w:val="00107DD1"/>
    <w:rsid w:val="00180C02"/>
    <w:rsid w:val="00190DE0"/>
    <w:rsid w:val="0019721D"/>
    <w:rsid w:val="001C051A"/>
    <w:rsid w:val="00262742"/>
    <w:rsid w:val="00275B66"/>
    <w:rsid w:val="00290AC9"/>
    <w:rsid w:val="002C7CC1"/>
    <w:rsid w:val="002F1BDA"/>
    <w:rsid w:val="00300EFD"/>
    <w:rsid w:val="003042F0"/>
    <w:rsid w:val="003415D0"/>
    <w:rsid w:val="003454DE"/>
    <w:rsid w:val="0039297D"/>
    <w:rsid w:val="003A6EE9"/>
    <w:rsid w:val="003B31D9"/>
    <w:rsid w:val="003B656A"/>
    <w:rsid w:val="003E39BE"/>
    <w:rsid w:val="00405C00"/>
    <w:rsid w:val="004B45BE"/>
    <w:rsid w:val="004D1DB7"/>
    <w:rsid w:val="00500B1A"/>
    <w:rsid w:val="00525969"/>
    <w:rsid w:val="00537ED7"/>
    <w:rsid w:val="00617F21"/>
    <w:rsid w:val="00627123"/>
    <w:rsid w:val="006A1847"/>
    <w:rsid w:val="006A4480"/>
    <w:rsid w:val="007412DE"/>
    <w:rsid w:val="007E19AE"/>
    <w:rsid w:val="00917FB1"/>
    <w:rsid w:val="00962EC0"/>
    <w:rsid w:val="009B36B1"/>
    <w:rsid w:val="00A110A5"/>
    <w:rsid w:val="00AB1C91"/>
    <w:rsid w:val="00B0072C"/>
    <w:rsid w:val="00B526D2"/>
    <w:rsid w:val="00B61DFC"/>
    <w:rsid w:val="00B74361"/>
    <w:rsid w:val="00BB4CBA"/>
    <w:rsid w:val="00BF7CA1"/>
    <w:rsid w:val="00C43EA3"/>
    <w:rsid w:val="00C453F9"/>
    <w:rsid w:val="00C55C6F"/>
    <w:rsid w:val="00CA7F1E"/>
    <w:rsid w:val="00CC50C9"/>
    <w:rsid w:val="00CC74B9"/>
    <w:rsid w:val="00D2129B"/>
    <w:rsid w:val="00D6031B"/>
    <w:rsid w:val="00D8723B"/>
    <w:rsid w:val="00DF0BFE"/>
    <w:rsid w:val="00DF3191"/>
    <w:rsid w:val="00DF52CA"/>
    <w:rsid w:val="00E704B0"/>
    <w:rsid w:val="00ED4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89D630B"/>
  <w15:chartTrackingRefBased/>
  <w15:docId w15:val="{FDC1560B-7467-4B31-B6C6-731D0D4A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4D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kern w:val="0"/>
      <w:sz w:val="21"/>
      <w:szCs w:val="20"/>
      <w14:ligatures w14:val="none"/>
    </w:rPr>
  </w:style>
  <w:style w:type="paragraph" w:styleId="Heading1">
    <w:name w:val="heading 1"/>
    <w:basedOn w:val="Normal"/>
    <w:next w:val="Heading2"/>
    <w:link w:val="Heading1Char"/>
    <w:qFormat/>
    <w:rsid w:val="003454DE"/>
    <w:pPr>
      <w:keepNext/>
      <w:numPr>
        <w:numId w:val="1"/>
      </w:numPr>
      <w:spacing w:before="400"/>
      <w:outlineLvl w:val="0"/>
    </w:pPr>
    <w:rPr>
      <w:b/>
      <w:kern w:val="28"/>
      <w:sz w:val="24"/>
    </w:rPr>
  </w:style>
  <w:style w:type="paragraph" w:styleId="Heading2">
    <w:name w:val="heading 2"/>
    <w:basedOn w:val="Normal"/>
    <w:next w:val="PFNumLevel2"/>
    <w:link w:val="Heading2Char"/>
    <w:qFormat/>
    <w:rsid w:val="003454DE"/>
    <w:pPr>
      <w:keepNext/>
      <w:tabs>
        <w:tab w:val="clear" w:pos="924"/>
      </w:tabs>
      <w:spacing w:after="0"/>
      <w:outlineLvl w:val="1"/>
    </w:pPr>
    <w:rPr>
      <w:b/>
    </w:rPr>
  </w:style>
  <w:style w:type="paragraph" w:styleId="Heading5">
    <w:name w:val="heading 5"/>
    <w:basedOn w:val="Normal"/>
    <w:next w:val="Normal"/>
    <w:link w:val="Heading5Char"/>
    <w:uiPriority w:val="9"/>
    <w:semiHidden/>
    <w:unhideWhenUsed/>
    <w:qFormat/>
    <w:rsid w:val="003454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4DE"/>
    <w:rPr>
      <w:rFonts w:ascii="Arial" w:eastAsia="Times New Roman" w:hAnsi="Arial" w:cs="Times New Roman"/>
      <w:b/>
      <w:color w:val="000000"/>
      <w:kern w:val="28"/>
      <w:sz w:val="24"/>
      <w:szCs w:val="20"/>
      <w14:ligatures w14:val="none"/>
    </w:rPr>
  </w:style>
  <w:style w:type="character" w:customStyle="1" w:styleId="Heading2Char">
    <w:name w:val="Heading 2 Char"/>
    <w:basedOn w:val="DefaultParagraphFont"/>
    <w:link w:val="Heading2"/>
    <w:rsid w:val="003454DE"/>
    <w:rPr>
      <w:rFonts w:ascii="Arial" w:eastAsia="Times New Roman" w:hAnsi="Arial" w:cs="Times New Roman"/>
      <w:b/>
      <w:color w:val="000000"/>
      <w:kern w:val="0"/>
      <w:sz w:val="21"/>
      <w:szCs w:val="20"/>
      <w14:ligatures w14:val="none"/>
    </w:rPr>
  </w:style>
  <w:style w:type="paragraph" w:customStyle="1" w:styleId="PFLevel1">
    <w:name w:val="PF Level 1"/>
    <w:basedOn w:val="Normal"/>
    <w:rsid w:val="003454DE"/>
    <w:pPr>
      <w:numPr>
        <w:ilvl w:val="2"/>
        <w:numId w:val="1"/>
      </w:numPr>
      <w:tabs>
        <w:tab w:val="clear" w:pos="924"/>
      </w:tabs>
    </w:pPr>
  </w:style>
  <w:style w:type="paragraph" w:customStyle="1" w:styleId="PFLevel5">
    <w:name w:val="PF Level 5"/>
    <w:basedOn w:val="Normal"/>
    <w:rsid w:val="003454DE"/>
    <w:pPr>
      <w:numPr>
        <w:ilvl w:val="3"/>
        <w:numId w:val="1"/>
      </w:numPr>
      <w:tabs>
        <w:tab w:val="clear" w:pos="924"/>
        <w:tab w:val="clear" w:pos="1848"/>
      </w:tabs>
    </w:pPr>
  </w:style>
  <w:style w:type="paragraph" w:customStyle="1" w:styleId="PFSeqHeadLevel5">
    <w:name w:val="PF (SeqHead) Level 5"/>
    <w:basedOn w:val="Heading5"/>
    <w:next w:val="PFLevel5"/>
    <w:rsid w:val="003454DE"/>
    <w:pPr>
      <w:keepNext w:val="0"/>
      <w:keepLines w:val="0"/>
      <w:numPr>
        <w:ilvl w:val="4"/>
        <w:numId w:val="1"/>
      </w:numPr>
      <w:tabs>
        <w:tab w:val="clear" w:pos="924"/>
        <w:tab w:val="clear" w:pos="2773"/>
        <w:tab w:val="clear" w:pos="3697"/>
        <w:tab w:val="clear" w:pos="4621"/>
        <w:tab w:val="clear" w:pos="5545"/>
        <w:tab w:val="clear" w:pos="6469"/>
        <w:tab w:val="clear" w:pos="7394"/>
        <w:tab w:val="clear" w:pos="8318"/>
        <w:tab w:val="num" w:pos="360"/>
        <w:tab w:val="left" w:pos="1848"/>
      </w:tabs>
      <w:spacing w:before="120" w:after="120"/>
      <w:ind w:left="0" w:firstLine="0"/>
      <w:outlineLvl w:val="9"/>
    </w:pPr>
    <w:rPr>
      <w:rFonts w:ascii="Arial" w:eastAsia="Times New Roman" w:hAnsi="Arial" w:cs="Times New Roman"/>
      <w:color w:val="000000"/>
    </w:rPr>
  </w:style>
  <w:style w:type="paragraph" w:customStyle="1" w:styleId="PFNumLevel2">
    <w:name w:val="PF (Num) Level 2"/>
    <w:basedOn w:val="Normal"/>
    <w:rsid w:val="003454DE"/>
    <w:pPr>
      <w:numPr>
        <w:ilvl w:val="1"/>
        <w:numId w:val="1"/>
      </w:numPr>
      <w:tabs>
        <w:tab w:val="clear" w:pos="1848"/>
      </w:tabs>
    </w:pPr>
  </w:style>
  <w:style w:type="paragraph" w:customStyle="1" w:styleId="HeadingA">
    <w:name w:val="Heading A"/>
    <w:basedOn w:val="Heading1"/>
    <w:next w:val="Normal"/>
    <w:rsid w:val="003454DE"/>
    <w:pPr>
      <w:numPr>
        <w:numId w:val="0"/>
      </w:numPr>
      <w:tabs>
        <w:tab w:val="left" w:pos="924"/>
      </w:tabs>
    </w:pPr>
  </w:style>
  <w:style w:type="paragraph" w:customStyle="1" w:styleId="BodyText">
    <w:name w:val="BodyText"/>
    <w:qFormat/>
    <w:rsid w:val="003454DE"/>
    <w:pPr>
      <w:tabs>
        <w:tab w:val="left" w:pos="851"/>
        <w:tab w:val="left" w:pos="992"/>
        <w:tab w:val="left" w:pos="1701"/>
        <w:tab w:val="left" w:pos="2552"/>
        <w:tab w:val="left" w:pos="3402"/>
        <w:tab w:val="left" w:pos="4253"/>
        <w:tab w:val="left" w:pos="5103"/>
      </w:tabs>
      <w:spacing w:before="120" w:after="120" w:line="276" w:lineRule="auto"/>
    </w:pPr>
    <w:rPr>
      <w:rFonts w:ascii="Arial" w:eastAsia="Times New Roman" w:hAnsi="Arial" w:cs="Times New Roman"/>
      <w:bCs/>
      <w:color w:val="000000"/>
      <w:kern w:val="0"/>
      <w:sz w:val="21"/>
      <w:szCs w:val="20"/>
      <w14:ligatures w14:val="none"/>
    </w:rPr>
  </w:style>
  <w:style w:type="paragraph" w:customStyle="1" w:styleId="Heading1noNum">
    <w:name w:val="Heading 1 (no Num)"/>
    <w:basedOn w:val="Heading1"/>
    <w:next w:val="BodyText"/>
    <w:qFormat/>
    <w:rsid w:val="003454DE"/>
    <w:pPr>
      <w:numPr>
        <w:numId w:val="0"/>
      </w:numPr>
      <w:tabs>
        <w:tab w:val="clear" w:pos="1848"/>
        <w:tab w:val="clear" w:pos="2773"/>
        <w:tab w:val="clear" w:pos="3697"/>
        <w:tab w:val="clear" w:pos="4621"/>
        <w:tab w:val="clear" w:pos="5545"/>
        <w:tab w:val="clear" w:pos="6469"/>
        <w:tab w:val="clear" w:pos="7394"/>
        <w:tab w:val="clear" w:pos="8318"/>
        <w:tab w:val="clear" w:pos="8930"/>
        <w:tab w:val="left" w:pos="851"/>
        <w:tab w:val="left" w:pos="1701"/>
        <w:tab w:val="left" w:pos="2552"/>
        <w:tab w:val="left" w:pos="3402"/>
        <w:tab w:val="left" w:pos="4253"/>
        <w:tab w:val="left" w:pos="5103"/>
      </w:tabs>
      <w:spacing w:before="360"/>
    </w:pPr>
    <w:rPr>
      <w:bCs/>
      <w:lang w:val="x-none"/>
    </w:rPr>
  </w:style>
  <w:style w:type="paragraph" w:customStyle="1" w:styleId="HLNumItem">
    <w:name w:val="HL (Num) Item"/>
    <w:basedOn w:val="BodyText"/>
    <w:rsid w:val="003454DE"/>
    <w:pPr>
      <w:numPr>
        <w:numId w:val="2"/>
      </w:numPr>
      <w:tabs>
        <w:tab w:val="clear" w:pos="992"/>
      </w:tabs>
    </w:pPr>
    <w:rPr>
      <w:rFonts w:eastAsia="Calibri" w:cs="Arial"/>
      <w:color w:val="auto"/>
      <w:szCs w:val="22"/>
    </w:rPr>
  </w:style>
  <w:style w:type="paragraph" w:customStyle="1" w:styleId="BodyTestiNum">
    <w:name w:val="BodyTest (i) Num"/>
    <w:basedOn w:val="BodyText"/>
    <w:rsid w:val="003454DE"/>
    <w:pPr>
      <w:numPr>
        <w:ilvl w:val="2"/>
        <w:numId w:val="3"/>
      </w:numPr>
      <w:tabs>
        <w:tab w:val="clear" w:pos="851"/>
        <w:tab w:val="clear" w:pos="992"/>
        <w:tab w:val="clear" w:pos="1701"/>
        <w:tab w:val="clear" w:pos="2552"/>
        <w:tab w:val="left" w:pos="340"/>
      </w:tabs>
      <w:ind w:left="340" w:hanging="340"/>
    </w:pPr>
  </w:style>
  <w:style w:type="character" w:customStyle="1" w:styleId="Heading5Char">
    <w:name w:val="Heading 5 Char"/>
    <w:basedOn w:val="DefaultParagraphFont"/>
    <w:link w:val="Heading5"/>
    <w:uiPriority w:val="9"/>
    <w:semiHidden/>
    <w:rsid w:val="003454DE"/>
    <w:rPr>
      <w:rFonts w:asciiTheme="majorHAnsi" w:eastAsiaTheme="majorEastAsia" w:hAnsiTheme="majorHAnsi" w:cstheme="majorBidi"/>
      <w:color w:val="2F5496" w:themeColor="accent1" w:themeShade="BF"/>
      <w:kern w:val="0"/>
      <w:sz w:val="21"/>
      <w:szCs w:val="20"/>
      <w14:ligatures w14:val="none"/>
    </w:rPr>
  </w:style>
  <w:style w:type="paragraph" w:styleId="Header">
    <w:name w:val="header"/>
    <w:basedOn w:val="Normal"/>
    <w:link w:val="HeaderChar"/>
    <w:uiPriority w:val="99"/>
    <w:unhideWhenUsed/>
    <w:rsid w:val="003454DE"/>
    <w:pPr>
      <w:tabs>
        <w:tab w:val="clear" w:pos="924"/>
        <w:tab w:val="clear" w:pos="1848"/>
        <w:tab w:val="clear" w:pos="2773"/>
        <w:tab w:val="clear" w:pos="3697"/>
        <w:tab w:val="clear" w:pos="4621"/>
        <w:tab w:val="clear" w:pos="5545"/>
        <w:tab w:val="clear" w:pos="6469"/>
        <w:tab w:val="clear" w:pos="7394"/>
        <w:tab w:val="clear" w:pos="8318"/>
        <w:tab w:val="clear" w:pos="8930"/>
        <w:tab w:val="center" w:pos="4513"/>
        <w:tab w:val="right" w:pos="9026"/>
      </w:tabs>
      <w:spacing w:before="0" w:after="0" w:line="240" w:lineRule="auto"/>
    </w:pPr>
  </w:style>
  <w:style w:type="character" w:customStyle="1" w:styleId="HeaderChar">
    <w:name w:val="Header Char"/>
    <w:basedOn w:val="DefaultParagraphFont"/>
    <w:link w:val="Header"/>
    <w:uiPriority w:val="99"/>
    <w:rsid w:val="003454DE"/>
    <w:rPr>
      <w:rFonts w:ascii="Arial" w:eastAsia="Times New Roman" w:hAnsi="Arial" w:cs="Times New Roman"/>
      <w:color w:val="000000"/>
      <w:kern w:val="0"/>
      <w:sz w:val="21"/>
      <w:szCs w:val="20"/>
      <w14:ligatures w14:val="none"/>
    </w:rPr>
  </w:style>
  <w:style w:type="paragraph" w:styleId="Footer">
    <w:name w:val="footer"/>
    <w:basedOn w:val="Normal"/>
    <w:link w:val="FooterChar"/>
    <w:uiPriority w:val="99"/>
    <w:unhideWhenUsed/>
    <w:rsid w:val="003454DE"/>
    <w:pPr>
      <w:tabs>
        <w:tab w:val="clear" w:pos="924"/>
        <w:tab w:val="clear" w:pos="1848"/>
        <w:tab w:val="clear" w:pos="2773"/>
        <w:tab w:val="clear" w:pos="3697"/>
        <w:tab w:val="clear" w:pos="4621"/>
        <w:tab w:val="clear" w:pos="5545"/>
        <w:tab w:val="clear" w:pos="6469"/>
        <w:tab w:val="clear" w:pos="7394"/>
        <w:tab w:val="clear" w:pos="8318"/>
        <w:tab w:val="clear" w:pos="8930"/>
        <w:tab w:val="center" w:pos="4513"/>
        <w:tab w:val="right" w:pos="9026"/>
      </w:tabs>
      <w:spacing w:before="0" w:after="0" w:line="240" w:lineRule="auto"/>
    </w:pPr>
  </w:style>
  <w:style w:type="character" w:customStyle="1" w:styleId="FooterChar">
    <w:name w:val="Footer Char"/>
    <w:basedOn w:val="DefaultParagraphFont"/>
    <w:link w:val="Footer"/>
    <w:uiPriority w:val="99"/>
    <w:rsid w:val="003454DE"/>
    <w:rPr>
      <w:rFonts w:ascii="Arial" w:eastAsia="Times New Roman" w:hAnsi="Arial" w:cs="Times New Roman"/>
      <w:color w:val="000000"/>
      <w:kern w:val="0"/>
      <w:sz w:val="21"/>
      <w:szCs w:val="20"/>
      <w14:ligatures w14:val="none"/>
    </w:rPr>
  </w:style>
  <w:style w:type="character" w:styleId="CommentReference">
    <w:name w:val="annotation reference"/>
    <w:basedOn w:val="DefaultParagraphFont"/>
    <w:uiPriority w:val="99"/>
    <w:semiHidden/>
    <w:unhideWhenUsed/>
    <w:rsid w:val="00CC74B9"/>
    <w:rPr>
      <w:sz w:val="16"/>
      <w:szCs w:val="16"/>
    </w:rPr>
  </w:style>
  <w:style w:type="paragraph" w:styleId="CommentText">
    <w:name w:val="annotation text"/>
    <w:basedOn w:val="Normal"/>
    <w:link w:val="CommentTextChar"/>
    <w:uiPriority w:val="99"/>
    <w:unhideWhenUsed/>
    <w:rsid w:val="00CC74B9"/>
    <w:pPr>
      <w:spacing w:line="240" w:lineRule="auto"/>
    </w:pPr>
    <w:rPr>
      <w:sz w:val="20"/>
    </w:rPr>
  </w:style>
  <w:style w:type="character" w:customStyle="1" w:styleId="CommentTextChar">
    <w:name w:val="Comment Text Char"/>
    <w:basedOn w:val="DefaultParagraphFont"/>
    <w:link w:val="CommentText"/>
    <w:uiPriority w:val="99"/>
    <w:rsid w:val="00CC74B9"/>
    <w:rPr>
      <w:rFonts w:ascii="Arial" w:eastAsia="Times New Roman" w:hAnsi="Arial"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74B9"/>
    <w:rPr>
      <w:b/>
      <w:bCs/>
    </w:rPr>
  </w:style>
  <w:style w:type="character" w:customStyle="1" w:styleId="CommentSubjectChar">
    <w:name w:val="Comment Subject Char"/>
    <w:basedOn w:val="CommentTextChar"/>
    <w:link w:val="CommentSubject"/>
    <w:uiPriority w:val="99"/>
    <w:semiHidden/>
    <w:rsid w:val="00CC74B9"/>
    <w:rPr>
      <w:rFonts w:ascii="Arial" w:eastAsia="Times New Roman" w:hAnsi="Arial" w:cs="Times New Roman"/>
      <w:b/>
      <w:bCs/>
      <w:color w:val="000000"/>
      <w:kern w:val="0"/>
      <w:sz w:val="20"/>
      <w:szCs w:val="20"/>
      <w14:ligatures w14:val="none"/>
    </w:rPr>
  </w:style>
  <w:style w:type="paragraph" w:styleId="BalloonText">
    <w:name w:val="Balloon Text"/>
    <w:basedOn w:val="Normal"/>
    <w:link w:val="BalloonTextChar"/>
    <w:uiPriority w:val="99"/>
    <w:semiHidden/>
    <w:unhideWhenUsed/>
    <w:rsid w:val="00CC7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B9"/>
    <w:rPr>
      <w:rFonts w:ascii="Segoe UI" w:eastAsia="Times New Roman" w:hAnsi="Segoe UI" w:cs="Segoe UI"/>
      <w:color w:val="000000"/>
      <w:kern w:val="0"/>
      <w:sz w:val="18"/>
      <w:szCs w:val="18"/>
      <w14:ligatures w14:val="none"/>
    </w:rPr>
  </w:style>
  <w:style w:type="paragraph" w:styleId="BodyText3">
    <w:name w:val="Body Text 3"/>
    <w:basedOn w:val="Normal"/>
    <w:link w:val="BodyText3Char"/>
    <w:rsid w:val="003042F0"/>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sz w:val="22"/>
      <w:szCs w:val="22"/>
      <w:lang w:eastAsia="en-AU"/>
    </w:rPr>
  </w:style>
  <w:style w:type="character" w:customStyle="1" w:styleId="BodyText3Char">
    <w:name w:val="Body Text 3 Char"/>
    <w:basedOn w:val="DefaultParagraphFont"/>
    <w:link w:val="BodyText3"/>
    <w:rsid w:val="003042F0"/>
    <w:rPr>
      <w:rFonts w:ascii="Arial" w:eastAsia="Times New Roman" w:hAnsi="Arial" w:cs="Times New Roman"/>
      <w:color w:val="000000"/>
      <w:kern w:val="0"/>
      <w:lang w:eastAsia="en-AU"/>
      <w14:ligatures w14:val="none"/>
    </w:rPr>
  </w:style>
  <w:style w:type="paragraph" w:customStyle="1" w:styleId="Bullets">
    <w:name w:val="Bullets"/>
    <w:basedOn w:val="Normal"/>
    <w:rsid w:val="003042F0"/>
    <w:pPr>
      <w:numPr>
        <w:numId w:val="5"/>
      </w:numPr>
      <w:tabs>
        <w:tab w:val="clear" w:pos="924"/>
        <w:tab w:val="clear" w:pos="1134"/>
        <w:tab w:val="clear" w:pos="1848"/>
        <w:tab w:val="clear" w:pos="2773"/>
        <w:tab w:val="clear" w:pos="3697"/>
        <w:tab w:val="clear" w:pos="4621"/>
        <w:tab w:val="clear" w:pos="5545"/>
        <w:tab w:val="clear" w:pos="6469"/>
        <w:tab w:val="clear" w:pos="7394"/>
        <w:tab w:val="clear" w:pos="8318"/>
        <w:tab w:val="clear" w:pos="8930"/>
        <w:tab w:val="num" w:pos="360"/>
      </w:tabs>
      <w:spacing w:before="200" w:after="200" w:line="240" w:lineRule="auto"/>
      <w:ind w:left="0" w:firstLine="0"/>
      <w:jc w:val="both"/>
    </w:pPr>
    <w:rPr>
      <w:rFonts w:cs="Arial"/>
      <w:color w:val="auto"/>
      <w:sz w:val="22"/>
      <w:szCs w:val="22"/>
      <w:lang w:val="en-US" w:eastAsia="en-AU"/>
    </w:rPr>
  </w:style>
  <w:style w:type="paragraph" w:styleId="Revision">
    <w:name w:val="Revision"/>
    <w:hidden/>
    <w:uiPriority w:val="99"/>
    <w:semiHidden/>
    <w:rsid w:val="00537ED7"/>
    <w:pPr>
      <w:spacing w:after="0" w:line="240" w:lineRule="auto"/>
    </w:pPr>
    <w:rPr>
      <w:rFonts w:ascii="Arial" w:eastAsia="Times New Roman" w:hAnsi="Arial" w:cs="Times New Roman"/>
      <w:color w:val="000000"/>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2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eapEvents xmlns="http://LeapEvents.com"/>
</file>

<file path=customXml/item2.xml><?xml version="1.0" encoding="utf-8"?>
<LEAPConditionalFields xmlns="http://LEAPConditionalFields.com"/>
</file>

<file path=customXml/item3.xml><?xml version="1.0" encoding="utf-8"?><LEAPWordCustomPart xmlns=" http://LEAPWordCustomPart.com"><LEAPUniqueCode xmlns="">981a7065-55b9-b449-9bc2-7ad5bfa04178</LEAPUniqueCode><LEAPDefaultView xmlns="">3</LEAPDefaultView><LEAPFirmCode xmlns="">c04223fa-89d5-4d05-a591-f8b9ba1e314b</LEAPFirmCode><LEAPCursorStartPosition xmlns="">2590</LEAPCursorStartPosition><LEAPCursorEndPosition xmlns="">2590</LEAPCursorEndPosition><LEAPCharacterCount xmlns="">13935</LEAPCharacterCount><LEAPIsUsingNewFields xmlns="">False</LEAPIsUsingNewFields><LEAPIsPrecedent xmlns="">False</LEAPIsPrecedent><LEAPTempPath xmlns="">C:\Users\bakerc3\AppData\Local\LEAP Desktop\CDE\5c66747a-6c39-4f15-a086-a6fcc62cd484\LEAP2Office\MacroFields\</LEAPTempPath><LEAPDefaultTable xmlns=""/><LEAP_GUID xmlns="">185c3269-7398-4bb6-801d-69f5f7cfdc88</LEAP_GUID></LEAPWordCustomPart>
</file>

<file path=customXml/item4.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0" ma:contentTypeDescription="Create a new document." ma:contentTypeScope="" ma:versionID="94118f05d52e7123119fb7b7f8b991a5">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f6e1068ad6a303ca67b741a01818bb4"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36C44866-E1F9-4F48-82F5-665482A0D2CE}">
  <ds:schemaRefs>
    <ds:schemaRef ds:uri="http://LeapEvents.com"/>
  </ds:schemaRefs>
</ds:datastoreItem>
</file>

<file path=customXml/itemProps2.xml><?xml version="1.0" encoding="utf-8"?>
<ds:datastoreItem xmlns:ds="http://schemas.openxmlformats.org/officeDocument/2006/customXml" ds:itemID="{DA39FFDB-B22C-4943-BE94-A40F3111E24E}">
  <ds:schemaRefs>
    <ds:schemaRef ds:uri="http://LEAPConditionalFields.com"/>
  </ds:schemaRefs>
</ds:datastoreItem>
</file>

<file path=customXml/itemProps3.xml><?xml version="1.0" encoding="utf-8"?>
<ds:datastoreItem xmlns:ds="http://schemas.openxmlformats.org/officeDocument/2006/customXml" ds:itemID="{CFEB3F47-9EAC-4351-88BD-7888CB6DF3C8}">
  <ds:schemaRefs>
    <ds:schemaRef ds:uri="http://LEAPWordCustomPart.com"/>
    <ds:schemaRef ds:uri=""/>
  </ds:schemaRefs>
</ds:datastoreItem>
</file>

<file path=customXml/itemProps4.xml><?xml version="1.0" encoding="utf-8"?>
<ds:datastoreItem xmlns:ds="http://schemas.openxmlformats.org/officeDocument/2006/customXml" ds:itemID="{A04EB95F-A141-44AD-86E0-45942B0D0506}"/>
</file>

<file path=customXml/itemProps5.xml><?xml version="1.0" encoding="utf-8"?>
<ds:datastoreItem xmlns:ds="http://schemas.openxmlformats.org/officeDocument/2006/customXml" ds:itemID="{365BA3F0-1B41-4CC3-AF57-1FB30E3C4BE0}"/>
</file>

<file path=customXml/itemProps6.xml><?xml version="1.0" encoding="utf-8"?>
<ds:datastoreItem xmlns:ds="http://schemas.openxmlformats.org/officeDocument/2006/customXml" ds:itemID="{743066F4-BD3D-4026-B292-60AE0C68BD67}"/>
</file>

<file path=docProps/app.xml><?xml version="1.0" encoding="utf-8"?>
<Properties xmlns="http://schemas.openxmlformats.org/officeDocument/2006/extended-properties" xmlns:vt="http://schemas.openxmlformats.org/officeDocument/2006/docPropsVTypes">
  <Template>Normal</Template>
  <TotalTime>4</TotalTime>
  <Pages>10</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Gunatillake, Tilini</dc:creator>
  <cp:keywords/>
  <dc:description/>
  <cp:lastModifiedBy>Gunatillake, Tilini</cp:lastModifiedBy>
  <cp:revision>3</cp:revision>
  <dcterms:created xsi:type="dcterms:W3CDTF">2025-04-03T04:47:00Z</dcterms:created>
  <dcterms:modified xsi:type="dcterms:W3CDTF">2025-04-03T04:50:00Z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